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83249" w:rsidRDefault="00183249" w:rsidP="00513E90">
      <w:pPr>
        <w:ind w:firstLine="720"/>
      </w:pPr>
      <w:r>
        <w:t>In “Relationships of the Nubian A-Group” Rampersad examines A-Group material, primarily ceramics, to place the group in context of the greater Nile Valley and establish relationships among these various cultures.  Beyond ceramics, Rampersad also tackles pastoral and agricultural influences during this period as well.</w:t>
      </w:r>
    </w:p>
    <w:p w:rsidR="00AA3EEF" w:rsidRDefault="00183249" w:rsidP="00513E90">
      <w:pPr>
        <w:ind w:firstLine="720"/>
      </w:pPr>
      <w:r>
        <w:t xml:space="preserve">Rampersad first undertakes looking at A-group ceramics.  She </w:t>
      </w:r>
      <w:proofErr w:type="gramStart"/>
      <w:r>
        <w:t>notes that</w:t>
      </w:r>
      <w:proofErr w:type="gramEnd"/>
      <w:r>
        <w:t xml:space="preserve"> “in most cases A-Group designs are exactly comparable to those same patterns found elsewhere, both in terms of appearance of the decoration and, often, the location of the design of the vessel” (127).  After collecting data on ceramic variation throughout the entirety of the Nile Valley (See Table 1 and 2), Rampersad comes to some conclusions.  She determines that A-Group designs are not closely linked with industries closes</w:t>
      </w:r>
      <w:r w:rsidR="003F4658">
        <w:t>t</w:t>
      </w:r>
      <w:r>
        <w:t xml:space="preserve"> to it, and that the strongest correlation exists between Khartoum Neolithic sites in the Central Sudan and were not indigenous to Lower </w:t>
      </w:r>
      <w:proofErr w:type="spellStart"/>
      <w:r>
        <w:t>Nubia</w:t>
      </w:r>
      <w:proofErr w:type="spellEnd"/>
      <w:r>
        <w:t xml:space="preserve">.  This </w:t>
      </w:r>
      <w:r w:rsidR="00AA3EEF">
        <w:t>assertion then begs the question “How did A-Group obtain Khartoum Neolithic traits?”  Rampersad poses a few theories:</w:t>
      </w:r>
    </w:p>
    <w:p w:rsidR="00AA3EEF" w:rsidRDefault="00AA3EEF" w:rsidP="00AA3EEF">
      <w:pPr>
        <w:pStyle w:val="ListParagraph"/>
        <w:numPr>
          <w:ilvl w:val="0"/>
          <w:numId w:val="2"/>
        </w:numPr>
      </w:pPr>
      <w:r>
        <w:t>Direct acquisition from Khartoum region</w:t>
      </w:r>
    </w:p>
    <w:p w:rsidR="00AA3EEF" w:rsidRDefault="00AA3EEF" w:rsidP="00AA3EEF">
      <w:pPr>
        <w:pStyle w:val="ListParagraph"/>
        <w:numPr>
          <w:ilvl w:val="0"/>
          <w:numId w:val="2"/>
        </w:numPr>
      </w:pPr>
      <w:r>
        <w:t xml:space="preserve">A-group contact - direct or indict - with </w:t>
      </w:r>
      <w:proofErr w:type="spellStart"/>
      <w:r>
        <w:t>Shaqadad</w:t>
      </w:r>
      <w:proofErr w:type="spellEnd"/>
      <w:r>
        <w:t xml:space="preserve"> in Easter</w:t>
      </w:r>
      <w:r w:rsidR="003F4658">
        <w:t>n</w:t>
      </w:r>
      <w:r>
        <w:t xml:space="preserve"> Sudan (</w:t>
      </w:r>
      <w:proofErr w:type="spellStart"/>
      <w:r>
        <w:t>Butana</w:t>
      </w:r>
      <w:proofErr w:type="spellEnd"/>
      <w:r>
        <w:t>)</w:t>
      </w:r>
    </w:p>
    <w:p w:rsidR="00AA3EEF" w:rsidRDefault="00AA3EEF" w:rsidP="00AA3EEF">
      <w:pPr>
        <w:pStyle w:val="ListParagraph"/>
        <w:numPr>
          <w:ilvl w:val="0"/>
          <w:numId w:val="2"/>
        </w:numPr>
      </w:pPr>
      <w:r>
        <w:t>Source from the Karat Industry (</w:t>
      </w:r>
      <w:proofErr w:type="spellStart"/>
      <w:r>
        <w:t>Dongola</w:t>
      </w:r>
      <w:proofErr w:type="spellEnd"/>
      <w:r>
        <w:t xml:space="preserve"> Reach)</w:t>
      </w:r>
    </w:p>
    <w:p w:rsidR="00AA3EEF" w:rsidRDefault="00AA3EEF" w:rsidP="00AA3EEF">
      <w:r>
        <w:t xml:space="preserve">Each of these hypotheses </w:t>
      </w:r>
      <w:proofErr w:type="gramStart"/>
      <w:r>
        <w:t>have</w:t>
      </w:r>
      <w:proofErr w:type="gramEnd"/>
      <w:r>
        <w:t xml:space="preserve"> </w:t>
      </w:r>
      <w:r w:rsidR="003F4658">
        <w:t>data that both support</w:t>
      </w:r>
      <w:r>
        <w:t xml:space="preserve"> and bring into question the claim</w:t>
      </w:r>
      <w:r w:rsidR="003F4658">
        <w:t>s</w:t>
      </w:r>
      <w:r>
        <w:t xml:space="preserve"> being made.  This biggest disclaimer to keep in mind is the lack, or scant amount, of evidence that these use for grounding.</w:t>
      </w:r>
    </w:p>
    <w:p w:rsidR="00EF221F" w:rsidRDefault="00AA3EEF" w:rsidP="00AA3EEF">
      <w:r>
        <w:tab/>
        <w:t xml:space="preserve">While reading the piece, I continually felt like Rampersad was asserting a direction of influence on the A-Group from one industry to only feel </w:t>
      </w:r>
      <w:r w:rsidR="00A5592D">
        <w:t>led astray</w:t>
      </w:r>
      <w:r>
        <w:t xml:space="preserve"> by the argument </w:t>
      </w:r>
      <w:r w:rsidR="003F4658">
        <w:t xml:space="preserve">a few moments later </w:t>
      </w:r>
      <w:r>
        <w:t xml:space="preserve">when she would present </w:t>
      </w:r>
      <w:r w:rsidR="00A5592D">
        <w:t>another theory of transmission, all the while under</w:t>
      </w:r>
      <w:r>
        <w:t xml:space="preserve"> </w:t>
      </w:r>
      <w:r w:rsidR="00A5592D">
        <w:t xml:space="preserve">the tone of complete causality.  My biggest question is to what extent are these relationships mutually exclusive?  If the A-Group is in contact with the Khartoum Neolithic does this mean they can’t be with </w:t>
      </w:r>
      <w:proofErr w:type="spellStart"/>
      <w:r w:rsidR="00A5592D">
        <w:t>Shaqadad</w:t>
      </w:r>
      <w:proofErr w:type="spellEnd"/>
      <w:r w:rsidR="00A5592D">
        <w:t xml:space="preserve"> in the Eastern Desert?  Unfortunately, lack of evidence will most likely never answer the question.  Finally, after </w:t>
      </w:r>
      <w:r w:rsidR="003F4658">
        <w:t xml:space="preserve">the </w:t>
      </w:r>
      <w:r w:rsidR="00A5592D">
        <w:t>entire article seems to heavily emphasize a strong influence from the south of the A-Group, Rampersad states that “the A-Group was very much a part of this “dispersal process” despite its strong Egyptian connections, and it should be regarded equally as a pr</w:t>
      </w:r>
      <w:r w:rsidR="00EF221F">
        <w:t>oduct of Sudanese as well as Egy</w:t>
      </w:r>
      <w:r w:rsidR="00A5592D">
        <w:t>ptian influence” (138).  What was surprising to me about this passage was that only at that point did I realize her article and argument were contingent on debunking</w:t>
      </w:r>
      <w:r w:rsidR="003F4658">
        <w:t>, or reframing,</w:t>
      </w:r>
      <w:r w:rsidR="00A5592D">
        <w:t xml:space="preserve"> the theory that “Egyptian” influence has the </w:t>
      </w:r>
      <w:r w:rsidR="003F4658">
        <w:t>most influential</w:t>
      </w:r>
      <w:r w:rsidR="00A5592D">
        <w:t xml:space="preserve"> on A-Group ceramics</w:t>
      </w:r>
      <w:r w:rsidR="00EF221F">
        <w:t>, and not on a general overview of hypotheses of relationships.  With the argument framed this way it would have been interesting to see her examine the “Egyptian” influence as to compare multiple sources.</w:t>
      </w:r>
    </w:p>
    <w:p w:rsidR="00AA3EEF" w:rsidRDefault="00EF221F" w:rsidP="00AA3EEF">
      <w:r>
        <w:tab/>
      </w:r>
      <w:r w:rsidR="00EC14BB">
        <w:t xml:space="preserve">Rampersad also treats non-ceramic relationships such as agricultural and pastoral acquisition, which tie in nicely with many of last </w:t>
      </w:r>
      <w:r w:rsidR="00713CB1">
        <w:t>week’s</w:t>
      </w:r>
      <w:r w:rsidR="00EC14BB">
        <w:t xml:space="preserve"> articles.  In the context of this week, Rampersad gave a nice overview of ceramic culture</w:t>
      </w:r>
      <w:r w:rsidR="003F4658">
        <w:t xml:space="preserve"> of the A-Group and set up a lens of looking at relations focused in other areas rather than farther north in the Nile.  Other authors, primarily Williams, Smith, and Adams, focus on the </w:t>
      </w:r>
      <w:proofErr w:type="spellStart"/>
      <w:r w:rsidR="003F4658">
        <w:t>Naqada</w:t>
      </w:r>
      <w:proofErr w:type="spellEnd"/>
      <w:r w:rsidR="003F4658">
        <w:t xml:space="preserve"> culture in Egypt in relation to the A-Group.  This article acts as a nice cont</w:t>
      </w:r>
      <w:r w:rsidR="005E5BA1">
        <w:t xml:space="preserve">rast to those arguments and could frame the way we think of influence in Lower </w:t>
      </w:r>
      <w:proofErr w:type="spellStart"/>
      <w:r w:rsidR="005E5BA1">
        <w:t>Nubia</w:t>
      </w:r>
      <w:proofErr w:type="spellEnd"/>
      <w:r w:rsidR="005E5BA1">
        <w:t xml:space="preserve"> during this time period.</w:t>
      </w:r>
    </w:p>
    <w:p w:rsidR="00C34CE0" w:rsidRDefault="00C34CE0" w:rsidP="00513E90">
      <w:pPr>
        <w:ind w:firstLine="720"/>
      </w:pPr>
    </w:p>
    <w:sectPr w:rsidR="00C34CE0" w:rsidSect="00DF62CE">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4658" w:rsidRDefault="003F4658">
    <w:pPr>
      <w:pStyle w:val="Header"/>
    </w:pPr>
    <w:r>
      <w:t>Peter M. Johnson</w:t>
    </w:r>
  </w:p>
  <w:p w:rsidR="003F4658" w:rsidRDefault="003F4658">
    <w:pPr>
      <w:pStyle w:val="Header"/>
    </w:pPr>
    <w:r>
      <w:t xml:space="preserve">Archaeology of </w:t>
    </w:r>
    <w:proofErr w:type="spellStart"/>
    <w:r>
      <w:t>Nubia</w:t>
    </w:r>
    <w:proofErr w:type="spellEnd"/>
  </w:p>
  <w:p w:rsidR="003F4658" w:rsidRDefault="003F4658">
    <w:pPr>
      <w:pStyle w:val="Header"/>
    </w:pPr>
    <w:r>
      <w:t>Response Paper II</w:t>
    </w:r>
  </w:p>
  <w:p w:rsidR="003F4658" w:rsidRDefault="003F4658">
    <w:pPr>
      <w:pStyle w:val="Header"/>
    </w:pPr>
    <w:r>
      <w:t>2-13-11</w:t>
    </w:r>
  </w:p>
  <w:p w:rsidR="003F4658" w:rsidRDefault="003F4658">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C0334D"/>
    <w:multiLevelType w:val="hybridMultilevel"/>
    <w:tmpl w:val="A3903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79C1EDB"/>
    <w:multiLevelType w:val="hybridMultilevel"/>
    <w:tmpl w:val="BFDCE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34CE0"/>
    <w:rsid w:val="00183249"/>
    <w:rsid w:val="001C04B1"/>
    <w:rsid w:val="001D6B34"/>
    <w:rsid w:val="00217374"/>
    <w:rsid w:val="002B4F78"/>
    <w:rsid w:val="003F4658"/>
    <w:rsid w:val="004A5B60"/>
    <w:rsid w:val="00513E90"/>
    <w:rsid w:val="005E5BA1"/>
    <w:rsid w:val="00713CB1"/>
    <w:rsid w:val="007E5175"/>
    <w:rsid w:val="00872828"/>
    <w:rsid w:val="008E587B"/>
    <w:rsid w:val="00A5592D"/>
    <w:rsid w:val="00AA3EEF"/>
    <w:rsid w:val="00BE193A"/>
    <w:rsid w:val="00C34CE0"/>
    <w:rsid w:val="00DF62CE"/>
    <w:rsid w:val="00EC14BB"/>
    <w:rsid w:val="00EF221F"/>
    <w:rsid w:val="00FF691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F62CE"/>
    <w:pPr>
      <w:tabs>
        <w:tab w:val="center" w:pos="4320"/>
        <w:tab w:val="right" w:pos="8640"/>
      </w:tabs>
      <w:spacing w:after="0"/>
    </w:pPr>
  </w:style>
  <w:style w:type="character" w:customStyle="1" w:styleId="HeaderChar">
    <w:name w:val="Header Char"/>
    <w:basedOn w:val="DefaultParagraphFont"/>
    <w:link w:val="Header"/>
    <w:uiPriority w:val="99"/>
    <w:semiHidden/>
    <w:rsid w:val="00DF62CE"/>
  </w:style>
  <w:style w:type="paragraph" w:styleId="Footer">
    <w:name w:val="footer"/>
    <w:basedOn w:val="Normal"/>
    <w:link w:val="FooterChar"/>
    <w:uiPriority w:val="99"/>
    <w:semiHidden/>
    <w:unhideWhenUsed/>
    <w:rsid w:val="00DF62CE"/>
    <w:pPr>
      <w:tabs>
        <w:tab w:val="center" w:pos="4320"/>
        <w:tab w:val="right" w:pos="8640"/>
      </w:tabs>
      <w:spacing w:after="0"/>
    </w:pPr>
  </w:style>
  <w:style w:type="character" w:customStyle="1" w:styleId="FooterChar">
    <w:name w:val="Footer Char"/>
    <w:basedOn w:val="DefaultParagraphFont"/>
    <w:link w:val="Footer"/>
    <w:uiPriority w:val="99"/>
    <w:semiHidden/>
    <w:rsid w:val="00DF62CE"/>
  </w:style>
  <w:style w:type="paragraph" w:styleId="ListParagraph">
    <w:name w:val="List Paragraph"/>
    <w:basedOn w:val="Normal"/>
    <w:uiPriority w:val="34"/>
    <w:qFormat/>
    <w:rsid w:val="00AA3EE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403</Words>
  <Characters>2299</Characters>
  <Application>Microsoft Word 12.0.0</Application>
  <DocSecurity>0</DocSecurity>
  <Lines>19</Lines>
  <Paragraphs>4</Paragraphs>
  <ScaleCrop>false</ScaleCrop>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6</cp:revision>
  <dcterms:created xsi:type="dcterms:W3CDTF">2012-02-13T16:02:00Z</dcterms:created>
  <dcterms:modified xsi:type="dcterms:W3CDTF">2012-02-13T16:55:00Z</dcterms:modified>
</cp:coreProperties>
</file>