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C5A" w:rsidRPr="00EF7E3F" w:rsidRDefault="00EF7E3F" w:rsidP="00AB2C5A">
      <w:pPr>
        <w:jc w:val="center"/>
        <w:rPr>
          <w:b/>
          <w:u w:val="single"/>
        </w:rPr>
      </w:pPr>
      <w:r w:rsidRPr="00EF7E3F">
        <w:rPr>
          <w:b/>
          <w:u w:val="single"/>
        </w:rPr>
        <w:t>The Balance between Specialization and Cross-Disciplinary Work</w:t>
      </w:r>
    </w:p>
    <w:p w:rsidR="002175D3" w:rsidRDefault="00DC649C" w:rsidP="002175D3">
      <w:pPr>
        <w:ind w:firstLine="720"/>
      </w:pPr>
      <w:r>
        <w:t xml:space="preserve">Previously, specialization has been considered a necessity in order to gain the depth of knowledge required for understanding the subtleties and details of a field.  However, recently there has been a movement to reintegrate various disciplines and approach problems from various angles.  Biology and engineering have united to create state of the art prosthetics, environmental science and public policy </w:t>
      </w:r>
      <w:r w:rsidR="00563485">
        <w:t xml:space="preserve">have </w:t>
      </w:r>
      <w:r>
        <w:t>work</w:t>
      </w:r>
      <w:r w:rsidR="00563485">
        <w:t>ed</w:t>
      </w:r>
      <w:r>
        <w:t xml:space="preserve"> together to invoke sustainable change</w:t>
      </w:r>
      <w:r w:rsidR="00EB4CEA">
        <w:t xml:space="preserve">, Brown </w:t>
      </w:r>
      <w:r w:rsidR="00EF7E3F">
        <w:t>has now</w:t>
      </w:r>
      <w:r w:rsidR="00EB4CEA">
        <w:t xml:space="preserve"> </w:t>
      </w:r>
      <w:r w:rsidR="00563485">
        <w:t>joined</w:t>
      </w:r>
      <w:r w:rsidR="00EB4CEA">
        <w:t xml:space="preserve"> the cognitive, linguistic, and psycholog</w:t>
      </w:r>
      <w:r w:rsidR="00563485">
        <w:t>y departments</w:t>
      </w:r>
      <w:r w:rsidR="00EB4CEA">
        <w:t xml:space="preserve">, and this class </w:t>
      </w:r>
      <w:r w:rsidR="002175D3">
        <w:t xml:space="preserve">even </w:t>
      </w:r>
      <w:r w:rsidR="00EB4CEA">
        <w:t xml:space="preserve">is an example of </w:t>
      </w:r>
      <w:r w:rsidR="00563485">
        <w:t xml:space="preserve">bringing people </w:t>
      </w:r>
      <w:r w:rsidR="00EF7E3F">
        <w:t xml:space="preserve">together </w:t>
      </w:r>
      <w:r w:rsidR="00563485">
        <w:t xml:space="preserve">from different backgrounds and trying to acquaint them with each other’s </w:t>
      </w:r>
      <w:r w:rsidR="00D85B69">
        <w:t>areas of expertise.  This same collaboration is also necessa</w:t>
      </w:r>
      <w:r w:rsidR="00EF7E3F">
        <w:t>ry to try and fully understand</w:t>
      </w:r>
      <w:r w:rsidR="00D85B69">
        <w:t xml:space="preserve"> production process</w:t>
      </w:r>
      <w:r w:rsidR="00EF7E3F">
        <w:t>es</w:t>
      </w:r>
      <w:r w:rsidR="00D85B69">
        <w:t xml:space="preserve">.  </w:t>
      </w:r>
      <w:r w:rsidR="00E22A58">
        <w:t>Studying crafts in relation to one another can help reveal important similarities and differences that could otherwise not be seen from the limited perspective of a single craft</w:t>
      </w:r>
      <w:r w:rsidR="002175D3">
        <w:t xml:space="preserve">, giving particularly insight to forms and </w:t>
      </w:r>
      <w:r w:rsidR="00E22A58">
        <w:t>techniques a</w:t>
      </w:r>
      <w:r w:rsidR="002175D3">
        <w:t>s well as situating objects within a larger context.</w:t>
      </w:r>
    </w:p>
    <w:p w:rsidR="002175D3" w:rsidRDefault="00A25091" w:rsidP="002175D3">
      <w:pPr>
        <w:ind w:firstLine="720"/>
      </w:pPr>
      <w:r>
        <w:t xml:space="preserve">Knowledge of multiple crafts can enable one to understand the </w:t>
      </w:r>
      <w:r w:rsidR="00A80F9D">
        <w:t xml:space="preserve">physical appearances of objects and perhaps the rationale behind them.  Miller describes a particular type of design, skeuomorphism, where shapes or designs are copied from one material to another.  Shapes or surfaces typical of either basketry or metal vessels can be imitated in the production of clay vessels.  Or a surface appearance imitating clay shaping techniques and styles might be incorporated in the production of metal vessels.  </w:t>
      </w:r>
      <w:r w:rsidR="006E702C">
        <w:t>Cross-material decoration also occurs in architecture, where w</w:t>
      </w:r>
      <w:r w:rsidR="009E449A">
        <w:t xml:space="preserve">ooden architectural production techniques like the joining of wooden beams by lashing with fibers might be imitated by carving stone beams to look as though they were lashed together with fibers.  </w:t>
      </w:r>
      <w:r w:rsidR="00A80F9D">
        <w:t>In underground Indian temples and monasteries, the builders often carved out windows and columns</w:t>
      </w:r>
      <w:r w:rsidR="00FB4AA6">
        <w:t>,</w:t>
      </w:r>
      <w:r w:rsidR="00A80F9D">
        <w:t xml:space="preserve"> though neither had any functional purpose; they were merely features that were associated with those types of building constructions and thought to bring comfort to their inhabitants.  By understanding the value and qualities of different materials or features, one can reach more informed conclusions about objects and the cultures that produced them. </w:t>
      </w:r>
    </w:p>
    <w:p w:rsidR="009E449A" w:rsidRDefault="009E449A" w:rsidP="00A80F9D">
      <w:r>
        <w:tab/>
        <w:t xml:space="preserve">Knowledge of multiple crafts can also help one to understand the techniques used to produce objects.  </w:t>
      </w:r>
      <w:r w:rsidR="006E702C">
        <w:t>A common form of interaction between crafts is the manufacture of specialized tools by one industry to be used by another, such as production of clay loom weights by pot</w:t>
      </w:r>
      <w:r w:rsidR="00D31887">
        <w:t xml:space="preserve">ters for weavers or Shortland’s example of cuneiform tablets being used to record glass ‘recipes.’  </w:t>
      </w:r>
      <w:r w:rsidR="006E702C">
        <w:t xml:space="preserve">Knowing both how the tools are </w:t>
      </w:r>
      <w:r w:rsidR="00D31887">
        <w:t>created</w:t>
      </w:r>
      <w:r w:rsidR="006E702C">
        <w:t xml:space="preserve"> and how they are used is necessary to understanding the rationale behind</w:t>
      </w:r>
      <w:r w:rsidR="00FB4AA6">
        <w:t xml:space="preserve"> their</w:t>
      </w:r>
      <w:r w:rsidR="006E702C">
        <w:t xml:space="preserve"> </w:t>
      </w:r>
      <w:r w:rsidR="00D31887">
        <w:t>production process</w:t>
      </w:r>
      <w:r w:rsidR="006E702C">
        <w:t>.  Another instance of craft interaction occurs when the same resources are in demand.  The use of an identical type of stone from a restricted source to make the polishers used by metal, wood, and stone workers, especially when other useable stones existed, provides information about the dependence of all of these crafts on one source of supply, and thus a clue to the structure of the economy.</w:t>
      </w:r>
      <w:r w:rsidR="00B54B88">
        <w:t xml:space="preserve">  Finally, similar methods can be used in multiple crafts, such as the groove-and-snap technique.  Its simplicity and efficiency in connecting elements together has enabled it to become a common technique in stone, bone, and N</w:t>
      </w:r>
      <w:r w:rsidR="005D5797">
        <w:t xml:space="preserve">orth American metal working.  Having cross-disciplinary training or at least knowledge of various production techniques can help one to understand the design </w:t>
      </w:r>
      <w:r w:rsidR="005D5797">
        <w:lastRenderedPageBreak/>
        <w:t>requirements of objects, the political or economic factor</w:t>
      </w:r>
      <w:r w:rsidR="00FB4AA6">
        <w:t>s involved with their demand, and</w:t>
      </w:r>
      <w:r w:rsidR="005D5797">
        <w:t xml:space="preserve"> the methods in which they were constructed. </w:t>
      </w:r>
    </w:p>
    <w:p w:rsidR="00A31E06" w:rsidRDefault="00A31E06" w:rsidP="00A80F9D">
      <w:r>
        <w:tab/>
        <w:t xml:space="preserve">Knowledge of multiple crafts can ultimately help one to situate objects within their larger contexts and enable one to better approach the society or societies associated with them.  All industries are eventually connected into a local, regional, or even global economy of some sort that is controlled by any number of factors ranging from meteorological to political ones.  Systems of codependence in production are set up where resources are harvested to be refined and combined with other resources into preliminary </w:t>
      </w:r>
      <w:r w:rsidR="00474778">
        <w:t>products that</w:t>
      </w:r>
      <w:r w:rsidR="008D092B">
        <w:t xml:space="preserve"> can then either be packaged, </w:t>
      </w:r>
      <w:r>
        <w:t>sold</w:t>
      </w:r>
      <w:r w:rsidR="008D092B">
        <w:t>, and distributed</w:t>
      </w:r>
      <w:r>
        <w:t xml:space="preserve"> or </w:t>
      </w:r>
      <w:r w:rsidR="00474778">
        <w:t xml:space="preserve">used in the making of secondary products.  </w:t>
      </w:r>
      <w:r w:rsidR="00C07F81">
        <w:t>Such is the case of the textile industry where cotton is grown, harvested, refined, turned into thread, which is in turn spun into cloth, to be processed by fullers or dyers, to be cut and sewn into anything from bed sheets and curtains to fine clothing.</w:t>
      </w:r>
      <w:r w:rsidR="00DD7F66">
        <w:t xml:space="preserve">  Though this particular example is one of vertical integration, forms of horizontal integration are just as important to understanding the complexities of the economy.  </w:t>
      </w:r>
      <w:r w:rsidR="00186CA8">
        <w:t xml:space="preserve">Another example of placing objects within their larger contexts is Shortland’s examination of cuneiform glass texts.  </w:t>
      </w:r>
      <w:r w:rsidR="0020464B">
        <w:t xml:space="preserve">Shortland draws upon his knowledge of glass making when analyzing clay tablets to try and determine </w:t>
      </w:r>
      <w:r w:rsidR="00787562">
        <w:t>the cultural and literary traditions of the period.  He attempts to decipher whether the texts are lexical, ritual, practical, or some combination of the types</w:t>
      </w:r>
      <w:r w:rsidR="00186CA8">
        <w:t xml:space="preserve"> using translations and experimental research</w:t>
      </w:r>
      <w:r w:rsidR="00787562">
        <w:t>.</w:t>
      </w:r>
      <w:r w:rsidR="00186CA8">
        <w:t xml:space="preserve">  Overall, through </w:t>
      </w:r>
      <w:r w:rsidR="002459AC">
        <w:t>h</w:t>
      </w:r>
      <w:r w:rsidR="00186CA8">
        <w:t>is cross-craft knowledge he is able to better interpret the ancient glassmaking technology and generate well-informed models of the multistage glass production process.</w:t>
      </w:r>
    </w:p>
    <w:p w:rsidR="00510B33" w:rsidRDefault="00510B33" w:rsidP="00A80F9D">
      <w:r>
        <w:tab/>
        <w:t xml:space="preserve">By studying objects across multiple crafts and considering artistic, technological, and scientific aspects that go into producing such a work, one can begin to form well-rounded and more complete pictures of the past.  However, cross-disciplinary work can come at the expense of specialization, a tradeoff that scholars are currently working to overcome.  Ultimately, a balance must be struck between depth and breadth in order to ensure that objects and craftspeople are understood in detail </w:t>
      </w:r>
      <w:r w:rsidR="002459AC">
        <w:t>and</w:t>
      </w:r>
      <w:r>
        <w:t xml:space="preserve"> the interactions between them and their societies</w:t>
      </w:r>
      <w:r w:rsidR="002459AC">
        <w:t xml:space="preserve"> are interpreted with</w:t>
      </w:r>
      <w:r>
        <w:t>in a larger context.</w:t>
      </w:r>
    </w:p>
    <w:p w:rsidR="00510B33" w:rsidRDefault="00510B33" w:rsidP="00A80F9D"/>
    <w:p w:rsidR="00AB2C5A" w:rsidRDefault="00AB2C5A" w:rsidP="00A80F9D"/>
    <w:p w:rsidR="00A31E06" w:rsidRDefault="00FE0254" w:rsidP="00A80F9D">
      <w:r>
        <w:t xml:space="preserve"> </w:t>
      </w:r>
    </w:p>
    <w:p w:rsidR="00A31E06" w:rsidRDefault="00A31E06" w:rsidP="00A80F9D"/>
    <w:p w:rsidR="00A31E06" w:rsidRDefault="00A31E06" w:rsidP="00A80F9D"/>
    <w:p w:rsidR="00AB2C5A" w:rsidRDefault="00AB2C5A">
      <w:r>
        <w:br w:type="page"/>
      </w:r>
    </w:p>
    <w:p w:rsidR="00E1031E" w:rsidRDefault="00DD6899" w:rsidP="00DD6899">
      <w:pPr>
        <w:jc w:val="center"/>
        <w:rPr>
          <w:b/>
          <w:u w:val="single"/>
        </w:rPr>
      </w:pPr>
      <w:r>
        <w:rPr>
          <w:b/>
          <w:u w:val="single"/>
        </w:rPr>
        <w:lastRenderedPageBreak/>
        <w:t>Works Cited</w:t>
      </w:r>
    </w:p>
    <w:p w:rsidR="00B85806" w:rsidRPr="00DD6899" w:rsidRDefault="00B85806" w:rsidP="00B85806">
      <w:pPr>
        <w:pStyle w:val="ListParagraph"/>
        <w:numPr>
          <w:ilvl w:val="0"/>
          <w:numId w:val="1"/>
        </w:numPr>
      </w:pPr>
      <w:r>
        <w:rPr>
          <w:rStyle w:val="Emphasis"/>
        </w:rPr>
        <w:t>Miller, H. 2007. Chapter 7: The Analysis of Multiple Technologies, in Archaeological Approaches to Technology, 237-246.</w:t>
      </w:r>
    </w:p>
    <w:p w:rsidR="00B85806" w:rsidRPr="00B85806" w:rsidRDefault="00B85806" w:rsidP="00B85806">
      <w:pPr>
        <w:pStyle w:val="ListParagraph"/>
        <w:numPr>
          <w:ilvl w:val="0"/>
          <w:numId w:val="1"/>
        </w:numPr>
      </w:pPr>
      <w:r>
        <w:rPr>
          <w:i/>
          <w:iCs/>
        </w:rPr>
        <w:t>Shortland, A.J. 2008. Cuneiform Glass Texts: A Question of Meaning, Ch. 3 in Archaeology, History, and Science, pgs. 61-76.</w:t>
      </w:r>
    </w:p>
    <w:p w:rsidR="00DD6899" w:rsidRPr="00DD6899" w:rsidRDefault="00DD6899" w:rsidP="00DD6899">
      <w:pPr>
        <w:pStyle w:val="ListParagraph"/>
        <w:numPr>
          <w:ilvl w:val="0"/>
          <w:numId w:val="1"/>
        </w:numPr>
      </w:pPr>
      <w:r w:rsidRPr="00DD6899">
        <w:rPr>
          <w:i/>
          <w:iCs/>
        </w:rPr>
        <w:t>Smith, Cyril Stanley 1981 A Search for Structure: Selected Essays on Science, Art and History. MIT Press: Cambridge. Chapter 8 - Art, Technology, and Science: Notes on their Historical Interaction, pgs. 191-241.</w:t>
      </w:r>
    </w:p>
    <w:p w:rsidR="00DD6899" w:rsidRPr="00DD6899" w:rsidRDefault="00DD6899" w:rsidP="00DD6899">
      <w:pPr>
        <w:rPr>
          <w:b/>
          <w:u w:val="single"/>
        </w:rPr>
      </w:pPr>
    </w:p>
    <w:sectPr w:rsidR="00DD6899" w:rsidRPr="00DD6899" w:rsidSect="00E1031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899" w:rsidRDefault="00DD6899" w:rsidP="00EF7E3F">
      <w:pPr>
        <w:spacing w:after="0" w:line="240" w:lineRule="auto"/>
      </w:pPr>
      <w:r>
        <w:separator/>
      </w:r>
    </w:p>
  </w:endnote>
  <w:endnote w:type="continuationSeparator" w:id="0">
    <w:p w:rsidR="00DD6899" w:rsidRDefault="00DD6899" w:rsidP="00EF7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899" w:rsidRDefault="00DD6899" w:rsidP="00EF7E3F">
      <w:pPr>
        <w:spacing w:after="0" w:line="240" w:lineRule="auto"/>
      </w:pPr>
      <w:r>
        <w:separator/>
      </w:r>
    </w:p>
  </w:footnote>
  <w:footnote w:type="continuationSeparator" w:id="0">
    <w:p w:rsidR="00DD6899" w:rsidRDefault="00DD6899" w:rsidP="00EF7E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899" w:rsidRDefault="00DD6899">
    <w:pPr>
      <w:pStyle w:val="Header"/>
    </w:pPr>
    <w:r>
      <w:t>Kristie Chin</w:t>
    </w:r>
  </w:p>
  <w:p w:rsidR="00DD6899" w:rsidRDefault="00DD6899">
    <w:pPr>
      <w:pStyle w:val="Header"/>
    </w:pPr>
    <w:r>
      <w:t>ARCH 1860</w:t>
    </w:r>
  </w:p>
  <w:p w:rsidR="00DD6899" w:rsidRDefault="00DD6899">
    <w:pPr>
      <w:pStyle w:val="Header"/>
    </w:pPr>
    <w:r>
      <w:t>Professor Ryzewski</w:t>
    </w:r>
  </w:p>
  <w:p w:rsidR="00DD6899" w:rsidRDefault="00DD6899">
    <w:pPr>
      <w:pStyle w:val="Header"/>
    </w:pPr>
    <w:r>
      <w:t>4/16/10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A76D7"/>
    <w:multiLevelType w:val="hybridMultilevel"/>
    <w:tmpl w:val="B55E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characterSpacingControl w:val="doNotCompress"/>
  <w:footnotePr>
    <w:footnote w:id="-1"/>
    <w:footnote w:id="0"/>
  </w:footnotePr>
  <w:endnotePr>
    <w:endnote w:id="-1"/>
    <w:endnote w:id="0"/>
  </w:endnotePr>
  <w:compat/>
  <w:rsids>
    <w:rsidRoot w:val="00E22A58"/>
    <w:rsid w:val="00186CA8"/>
    <w:rsid w:val="0020464B"/>
    <w:rsid w:val="002175D3"/>
    <w:rsid w:val="002459AC"/>
    <w:rsid w:val="002A08F4"/>
    <w:rsid w:val="00474778"/>
    <w:rsid w:val="00510B33"/>
    <w:rsid w:val="00531F6D"/>
    <w:rsid w:val="00563485"/>
    <w:rsid w:val="005D5797"/>
    <w:rsid w:val="00641DFA"/>
    <w:rsid w:val="006E702C"/>
    <w:rsid w:val="007349C1"/>
    <w:rsid w:val="00787562"/>
    <w:rsid w:val="00887CCB"/>
    <w:rsid w:val="008D092B"/>
    <w:rsid w:val="009B6B94"/>
    <w:rsid w:val="009E449A"/>
    <w:rsid w:val="00A25091"/>
    <w:rsid w:val="00A31E06"/>
    <w:rsid w:val="00A31E78"/>
    <w:rsid w:val="00A74982"/>
    <w:rsid w:val="00A80F9D"/>
    <w:rsid w:val="00AB2C5A"/>
    <w:rsid w:val="00B54B88"/>
    <w:rsid w:val="00B85806"/>
    <w:rsid w:val="00C07F81"/>
    <w:rsid w:val="00C66030"/>
    <w:rsid w:val="00D31887"/>
    <w:rsid w:val="00D85B69"/>
    <w:rsid w:val="00DC649C"/>
    <w:rsid w:val="00DD6899"/>
    <w:rsid w:val="00DD7F66"/>
    <w:rsid w:val="00E1031E"/>
    <w:rsid w:val="00E22A58"/>
    <w:rsid w:val="00EB4CEA"/>
    <w:rsid w:val="00EF7E3F"/>
    <w:rsid w:val="00FB4AA6"/>
    <w:rsid w:val="00FE0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3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E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E3F"/>
  </w:style>
  <w:style w:type="paragraph" w:styleId="Footer">
    <w:name w:val="footer"/>
    <w:basedOn w:val="Normal"/>
    <w:link w:val="FooterChar"/>
    <w:uiPriority w:val="99"/>
    <w:semiHidden/>
    <w:unhideWhenUsed/>
    <w:rsid w:val="00EF7E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7E3F"/>
  </w:style>
  <w:style w:type="character" w:styleId="Hyperlink">
    <w:name w:val="Hyperlink"/>
    <w:basedOn w:val="DefaultParagraphFont"/>
    <w:uiPriority w:val="99"/>
    <w:unhideWhenUsed/>
    <w:rsid w:val="00DD6899"/>
    <w:rPr>
      <w:color w:val="0000FF" w:themeColor="hyperlink"/>
      <w:u w:val="single"/>
    </w:rPr>
  </w:style>
  <w:style w:type="paragraph" w:styleId="BalloonText">
    <w:name w:val="Balloon Text"/>
    <w:basedOn w:val="Normal"/>
    <w:link w:val="BalloonTextChar"/>
    <w:uiPriority w:val="99"/>
    <w:semiHidden/>
    <w:unhideWhenUsed/>
    <w:rsid w:val="00DD6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899"/>
    <w:rPr>
      <w:rFonts w:ascii="Tahoma" w:hAnsi="Tahoma" w:cs="Tahoma"/>
      <w:sz w:val="16"/>
      <w:szCs w:val="16"/>
    </w:rPr>
  </w:style>
  <w:style w:type="paragraph" w:styleId="ListParagraph">
    <w:name w:val="List Paragraph"/>
    <w:basedOn w:val="Normal"/>
    <w:uiPriority w:val="34"/>
    <w:qFormat/>
    <w:rsid w:val="00DD6899"/>
    <w:pPr>
      <w:ind w:left="720"/>
      <w:contextualSpacing/>
    </w:pPr>
  </w:style>
  <w:style w:type="character" w:styleId="Emphasis">
    <w:name w:val="Emphasis"/>
    <w:basedOn w:val="DefaultParagraphFont"/>
    <w:uiPriority w:val="20"/>
    <w:qFormat/>
    <w:rsid w:val="00B85806"/>
    <w:rPr>
      <w:i/>
      <w:iCs/>
    </w:rPr>
  </w:style>
</w:styles>
</file>

<file path=word/webSettings.xml><?xml version="1.0" encoding="utf-8"?>
<w:webSettings xmlns:r="http://schemas.openxmlformats.org/officeDocument/2006/relationships" xmlns:w="http://schemas.openxmlformats.org/wordprocessingml/2006/main">
  <w:divs>
    <w:div w:id="1675259206">
      <w:bodyDiv w:val="1"/>
      <w:marLeft w:val="137"/>
      <w:marRight w:val="137"/>
      <w:marTop w:val="137"/>
      <w:marBottom w:val="137"/>
      <w:divBdr>
        <w:top w:val="none" w:sz="0" w:space="0" w:color="auto"/>
        <w:left w:val="none" w:sz="0" w:space="0" w:color="auto"/>
        <w:bottom w:val="none" w:sz="0" w:space="0" w:color="auto"/>
        <w:right w:val="none" w:sz="0" w:space="0" w:color="auto"/>
      </w:divBdr>
      <w:divsChild>
        <w:div w:id="1698197311">
          <w:marLeft w:val="2194"/>
          <w:marRight w:val="0"/>
          <w:marTop w:val="0"/>
          <w:marBottom w:val="0"/>
          <w:divBdr>
            <w:top w:val="none" w:sz="0" w:space="0" w:color="auto"/>
            <w:left w:val="single" w:sz="6" w:space="14" w:color="CCCCCC"/>
            <w:bottom w:val="none" w:sz="0" w:space="0" w:color="auto"/>
            <w:right w:val="none" w:sz="0" w:space="0" w:color="auto"/>
          </w:divBdr>
        </w:div>
      </w:divsChild>
    </w:div>
    <w:div w:id="2049140071">
      <w:bodyDiv w:val="1"/>
      <w:marLeft w:val="137"/>
      <w:marRight w:val="137"/>
      <w:marTop w:val="137"/>
      <w:marBottom w:val="137"/>
      <w:divBdr>
        <w:top w:val="none" w:sz="0" w:space="0" w:color="auto"/>
        <w:left w:val="none" w:sz="0" w:space="0" w:color="auto"/>
        <w:bottom w:val="none" w:sz="0" w:space="0" w:color="auto"/>
        <w:right w:val="none" w:sz="0" w:space="0" w:color="auto"/>
      </w:divBdr>
      <w:divsChild>
        <w:div w:id="390275648">
          <w:marLeft w:val="2194"/>
          <w:marRight w:val="0"/>
          <w:marTop w:val="0"/>
          <w:marBottom w:val="0"/>
          <w:divBdr>
            <w:top w:val="none" w:sz="0" w:space="0" w:color="auto"/>
            <w:left w:val="single" w:sz="6" w:space="14" w:color="CCCCCC"/>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Swindelles (ADMIN)</dc:creator>
  <cp:keywords/>
  <dc:description/>
  <cp:lastModifiedBy>Ed Swindelles (ADMIN)</cp:lastModifiedBy>
  <cp:revision>2</cp:revision>
  <dcterms:created xsi:type="dcterms:W3CDTF">2010-04-16T15:48:00Z</dcterms:created>
  <dcterms:modified xsi:type="dcterms:W3CDTF">2010-04-16T15:48:00Z</dcterms:modified>
</cp:coreProperties>
</file>