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F8277" w14:textId="7D93F626" w:rsidR="00FE2FC5" w:rsidRDefault="00FE2FC5" w:rsidP="0099518A">
      <w:pPr>
        <w:spacing w:line="480" w:lineRule="auto"/>
      </w:pPr>
      <w:r>
        <w:t>Ian Brownstein</w:t>
      </w:r>
    </w:p>
    <w:p w14:paraId="57A8B0D0" w14:textId="1AA9A0A4" w:rsidR="00FE2FC5" w:rsidRDefault="00FE2FC5" w:rsidP="0099518A">
      <w:pPr>
        <w:spacing w:line="480" w:lineRule="auto"/>
      </w:pPr>
      <w:r>
        <w:t>24 October 2011</w:t>
      </w:r>
    </w:p>
    <w:p w14:paraId="78848279" w14:textId="07FC30DA" w:rsidR="00FE2FC5" w:rsidRDefault="00FE2FC5" w:rsidP="0099518A">
      <w:pPr>
        <w:spacing w:line="480" w:lineRule="auto"/>
      </w:pPr>
      <w:r>
        <w:t>Critical Response Five</w:t>
      </w:r>
    </w:p>
    <w:p w14:paraId="0E8E666E" w14:textId="47554CCC" w:rsidR="00FE2FC5" w:rsidRDefault="00FE2FC5" w:rsidP="0099518A">
      <w:pPr>
        <w:spacing w:line="480" w:lineRule="auto"/>
      </w:pPr>
      <w:r>
        <w:t>ARCH1900: Archeology of College Hill</w:t>
      </w:r>
    </w:p>
    <w:p w14:paraId="149AB102" w14:textId="15D53314" w:rsidR="007D6A9D" w:rsidRDefault="00E57331" w:rsidP="00FE2FC5">
      <w:pPr>
        <w:spacing w:line="480" w:lineRule="auto"/>
        <w:ind w:firstLine="720"/>
      </w:pPr>
      <w:r w:rsidRPr="0081258E">
        <w:t xml:space="preserve">When reading any document it is paramount to consider the audience that the writer is </w:t>
      </w:r>
      <w:r w:rsidR="00C844E6">
        <w:t>trying to address; a</w:t>
      </w:r>
      <w:r w:rsidRPr="0081258E">
        <w:t>udience shapes the way writers present information so that they can successfully convey their ideas. For archeologists, t</w:t>
      </w:r>
      <w:r w:rsidR="00871B95">
        <w:t>here are two distinct groups of</w:t>
      </w:r>
      <w:r w:rsidRPr="0081258E">
        <w:t xml:space="preserve"> audience</w:t>
      </w:r>
      <w:r w:rsidR="004853F6">
        <w:t>. There is</w:t>
      </w:r>
      <w:r w:rsidR="00871B95">
        <w:t xml:space="preserve"> </w:t>
      </w:r>
      <w:r w:rsidRPr="0081258E">
        <w:t xml:space="preserve">the audience that </w:t>
      </w:r>
      <w:r w:rsidR="00871B95">
        <w:t>approaches the archeological report in an academic manner</w:t>
      </w:r>
      <w:r w:rsidR="004853F6">
        <w:t xml:space="preserve"> and</w:t>
      </w:r>
      <w:r w:rsidRPr="0081258E">
        <w:t xml:space="preserve"> the </w:t>
      </w:r>
      <w:r w:rsidR="004853F6">
        <w:t>audience</w:t>
      </w:r>
      <w:r w:rsidRPr="0081258E">
        <w:t xml:space="preserve"> </w:t>
      </w:r>
      <w:r w:rsidR="004853F6">
        <w:t>who is interested in the report because</w:t>
      </w:r>
      <w:r w:rsidR="00871B95">
        <w:t xml:space="preserve"> they </w:t>
      </w:r>
      <w:r w:rsidRPr="0081258E">
        <w:t xml:space="preserve">feel a </w:t>
      </w:r>
      <w:r w:rsidR="00D616DC" w:rsidRPr="0081258E">
        <w:t xml:space="preserve">personal </w:t>
      </w:r>
      <w:r w:rsidRPr="0081258E">
        <w:t xml:space="preserve">connection to the peoples who are being research. </w:t>
      </w:r>
      <w:r w:rsidR="00D616DC" w:rsidRPr="0081258E">
        <w:t xml:space="preserve">Both of these groups are searching </w:t>
      </w:r>
      <w:r w:rsidR="00871B95">
        <w:t>for</w:t>
      </w:r>
      <w:r w:rsidR="00D616DC" w:rsidRPr="0081258E">
        <w:t xml:space="preserve"> information about the ‘past’ but </w:t>
      </w:r>
      <w:r w:rsidR="00871B95">
        <w:t xml:space="preserve">the second group is reading </w:t>
      </w:r>
      <w:r w:rsidR="004853F6">
        <w:t xml:space="preserve">in order </w:t>
      </w:r>
      <w:r w:rsidR="00871B95">
        <w:t>to learn more about the specific connection they feel, or their ‘heritage’.</w:t>
      </w:r>
      <w:r w:rsidR="00A04724" w:rsidRPr="0081258E">
        <w:t xml:space="preserve"> </w:t>
      </w:r>
      <w:r w:rsidR="004853F6">
        <w:t>These people are interested</w:t>
      </w:r>
      <w:r w:rsidR="008F0507" w:rsidRPr="0081258E">
        <w:t xml:space="preserve"> for the purpose of understanding the </w:t>
      </w:r>
      <w:r w:rsidR="00D616DC" w:rsidRPr="0081258E">
        <w:t>specific area of the past</w:t>
      </w:r>
      <w:r w:rsidR="008F0507" w:rsidRPr="0081258E">
        <w:t xml:space="preserve"> that they feel connected to.  </w:t>
      </w:r>
      <w:r w:rsidR="00D616DC" w:rsidRPr="0081258E">
        <w:t xml:space="preserve">This connection is mainly a result of cultural or geographic proximity to the peoples being studied. </w:t>
      </w:r>
    </w:p>
    <w:p w14:paraId="4CCD42A0" w14:textId="7F95F46C" w:rsidR="007D6A9D" w:rsidRDefault="00871B95" w:rsidP="007D6A9D">
      <w:pPr>
        <w:spacing w:line="480" w:lineRule="auto"/>
        <w:ind w:firstLine="720"/>
        <w:rPr>
          <w:rFonts w:eastAsia="Times New Roman" w:cs="Times New Roman"/>
        </w:rPr>
      </w:pPr>
      <w:r>
        <w:t xml:space="preserve">It is paramount to consider the views of any group of people who call a site a part of </w:t>
      </w:r>
      <w:r w:rsidR="0099518A">
        <w:t>their</w:t>
      </w:r>
      <w:r>
        <w:t xml:space="preserve"> heritage</w:t>
      </w:r>
      <w:r w:rsidR="0099518A">
        <w:t xml:space="preserve"> when beginning to work on a site. </w:t>
      </w:r>
      <w:r w:rsidR="007D6A9D">
        <w:t xml:space="preserve">The results of the failure to </w:t>
      </w:r>
      <w:r w:rsidR="004853F6">
        <w:t xml:space="preserve">do so is shown Nick Shepherd’s article </w:t>
      </w:r>
      <w:r w:rsidR="007D6A9D">
        <w:rPr>
          <w:rFonts w:eastAsia="Times New Roman" w:cs="Times New Roman"/>
        </w:rPr>
        <w:t xml:space="preserve">describing the intense dispute over the archeological work at Green Point in Cape Town, South Africa. The work began as a type of cultural resource management work for a housing complex and uncovered a large burial ground. As the archeologist began to remove the large quantity of bodies from the site there was a public outcry against the excavations. The public saw “archeology as a science [which] seem[ed] to have been given precedence over </w:t>
      </w:r>
      <w:r w:rsidR="007D6A9D">
        <w:rPr>
          <w:rFonts w:eastAsia="Times New Roman" w:cs="Times New Roman"/>
        </w:rPr>
        <w:lastRenderedPageBreak/>
        <w:t>o</w:t>
      </w:r>
      <w:r w:rsidR="004853F6">
        <w:rPr>
          <w:rFonts w:eastAsia="Times New Roman" w:cs="Times New Roman"/>
        </w:rPr>
        <w:t>ther needs” (Shepherd 2007: 105</w:t>
      </w:r>
      <w:r w:rsidR="00C844E6">
        <w:rPr>
          <w:rFonts w:eastAsia="Times New Roman" w:cs="Times New Roman"/>
        </w:rPr>
        <w:t>)</w:t>
      </w:r>
      <w:r w:rsidR="004853F6">
        <w:rPr>
          <w:rFonts w:eastAsia="Times New Roman" w:cs="Times New Roman"/>
        </w:rPr>
        <w:t xml:space="preserve">. In this </w:t>
      </w:r>
      <w:r w:rsidR="00302CB1">
        <w:rPr>
          <w:rFonts w:eastAsia="Times New Roman" w:cs="Times New Roman"/>
        </w:rPr>
        <w:t>statement</w:t>
      </w:r>
      <w:r w:rsidR="007D6A9D">
        <w:rPr>
          <w:rFonts w:eastAsia="Times New Roman" w:cs="Times New Roman"/>
        </w:rPr>
        <w:t xml:space="preserve">, </w:t>
      </w:r>
      <w:r w:rsidR="004853F6">
        <w:rPr>
          <w:rFonts w:eastAsia="Times New Roman" w:cs="Times New Roman"/>
        </w:rPr>
        <w:t xml:space="preserve">the need which the public </w:t>
      </w:r>
      <w:r w:rsidR="00302CB1">
        <w:rPr>
          <w:rFonts w:eastAsia="Times New Roman" w:cs="Times New Roman"/>
        </w:rPr>
        <w:t>felt was</w:t>
      </w:r>
      <w:r w:rsidR="004853F6">
        <w:rPr>
          <w:rFonts w:eastAsia="Times New Roman" w:cs="Times New Roman"/>
        </w:rPr>
        <w:t xml:space="preserve"> being </w:t>
      </w:r>
      <w:r w:rsidR="00302CB1">
        <w:rPr>
          <w:rFonts w:eastAsia="Times New Roman" w:cs="Times New Roman"/>
        </w:rPr>
        <w:t>ignored was the</w:t>
      </w:r>
      <w:r w:rsidR="007D6A9D">
        <w:rPr>
          <w:rFonts w:eastAsia="Times New Roman" w:cs="Times New Roman"/>
        </w:rPr>
        <w:t xml:space="preserve"> need to respect the dead </w:t>
      </w:r>
      <w:r w:rsidR="00302CB1">
        <w:rPr>
          <w:rFonts w:eastAsia="Times New Roman" w:cs="Times New Roman"/>
        </w:rPr>
        <w:t>which</w:t>
      </w:r>
      <w:r w:rsidR="007D6A9D">
        <w:rPr>
          <w:rFonts w:eastAsia="Times New Roman" w:cs="Times New Roman"/>
        </w:rPr>
        <w:t xml:space="preserve"> the co</w:t>
      </w:r>
      <w:r w:rsidR="00302CB1">
        <w:rPr>
          <w:rFonts w:eastAsia="Times New Roman" w:cs="Times New Roman"/>
        </w:rPr>
        <w:t>mmunity felt a connection to. The excavators at this site caused this conflict by i</w:t>
      </w:r>
      <w:r w:rsidR="007D6A9D">
        <w:rPr>
          <w:rFonts w:eastAsia="Times New Roman" w:cs="Times New Roman"/>
        </w:rPr>
        <w:t xml:space="preserve">gnored the needs of the community, which felt a strong connection to the dead </w:t>
      </w:r>
      <w:r w:rsidR="00302CB1">
        <w:rPr>
          <w:rFonts w:eastAsia="Times New Roman" w:cs="Times New Roman"/>
        </w:rPr>
        <w:t>in the burial ground at Green Point</w:t>
      </w:r>
      <w:r w:rsidR="007D6A9D">
        <w:rPr>
          <w:rFonts w:eastAsia="Times New Roman" w:cs="Times New Roman"/>
        </w:rPr>
        <w:t xml:space="preserve">. This extreme example shows how important it is to preform some type of heritage management to help stabilize the relationship between archeologists </w:t>
      </w:r>
      <w:r w:rsidR="00B14AB0">
        <w:rPr>
          <w:rFonts w:eastAsia="Times New Roman" w:cs="Times New Roman"/>
        </w:rPr>
        <w:t xml:space="preserve">and </w:t>
      </w:r>
      <w:r w:rsidR="007D6A9D">
        <w:rPr>
          <w:rFonts w:eastAsia="Times New Roman" w:cs="Times New Roman"/>
        </w:rPr>
        <w:t xml:space="preserve">the community that identifies itself with a site, or the contents in it, as part of </w:t>
      </w:r>
      <w:r w:rsidR="00B14AB0">
        <w:rPr>
          <w:rFonts w:eastAsia="Times New Roman" w:cs="Times New Roman"/>
        </w:rPr>
        <w:t>their</w:t>
      </w:r>
      <w:r w:rsidR="007D6A9D">
        <w:rPr>
          <w:rFonts w:eastAsia="Times New Roman" w:cs="Times New Roman"/>
        </w:rPr>
        <w:t xml:space="preserve"> heritage.</w:t>
      </w:r>
      <w:r w:rsidR="00302CB1">
        <w:rPr>
          <w:rFonts w:eastAsia="Times New Roman" w:cs="Times New Roman"/>
        </w:rPr>
        <w:t xml:space="preserve"> This kind of management can help excavator</w:t>
      </w:r>
      <w:r w:rsidR="00B14AB0">
        <w:rPr>
          <w:rFonts w:eastAsia="Times New Roman" w:cs="Times New Roman"/>
        </w:rPr>
        <w:t>s</w:t>
      </w:r>
      <w:r w:rsidR="00302CB1">
        <w:rPr>
          <w:rFonts w:eastAsia="Times New Roman" w:cs="Times New Roman"/>
        </w:rPr>
        <w:t xml:space="preserve"> to avoid making the mistake made at Green Point.</w:t>
      </w:r>
    </w:p>
    <w:p w14:paraId="7189DD05" w14:textId="10BF87D3" w:rsidR="007D6A9D" w:rsidRDefault="007D6A9D" w:rsidP="007D6A9D">
      <w:pPr>
        <w:spacing w:line="480" w:lineRule="auto"/>
        <w:ind w:firstLine="720"/>
        <w:rPr>
          <w:rFonts w:eastAsia="Times New Roman" w:cs="Times New Roman"/>
        </w:rPr>
      </w:pPr>
      <w:r>
        <w:t xml:space="preserve">It is also important to reach back and examine the past in order to learn more about ones heritage. That is exactly what </w:t>
      </w:r>
      <w:r w:rsidRPr="0081258E">
        <w:t xml:space="preserve">the </w:t>
      </w:r>
      <w:r w:rsidRPr="0081258E">
        <w:rPr>
          <w:rFonts w:eastAsia="Times New Roman" w:cs="Times New Roman"/>
        </w:rPr>
        <w:t>Report of the Brown University Steering Committee on Slavery and Justice</w:t>
      </w:r>
      <w:r>
        <w:rPr>
          <w:rFonts w:eastAsia="Times New Roman" w:cs="Times New Roman"/>
        </w:rPr>
        <w:t xml:space="preserve"> set out to so. The issue of institutional heritage was address with respect to Brown University’s involvement in the Rhode Island slave trade. The report sought to “examine the University’s historical entanglement with slavery and the salve trade” (Slavery and Justice  2006: 4). In doing so, the report successfully brought forward the strong connection between Brown’s colonial and early federal benefactors and this trade and how the university reacted to changing policies on the state and national level. In doing so, the committee hoped to help the university reconcile with its past. </w:t>
      </w:r>
    </w:p>
    <w:p w14:paraId="2B5173D7" w14:textId="36CEC5F3" w:rsidR="00302CB1" w:rsidRPr="00302CB1" w:rsidRDefault="007D6A9D" w:rsidP="00302CB1">
      <w:pPr>
        <w:spacing w:line="480" w:lineRule="auto"/>
        <w:ind w:firstLine="720"/>
      </w:pPr>
      <w:r>
        <w:t xml:space="preserve">It is important to note that in some scenarios it may be impossible to address certain questions of </w:t>
      </w:r>
      <w:r w:rsidR="00302CB1">
        <w:t>heritage</w:t>
      </w:r>
      <w:r>
        <w:t>, or the past in general, though archeological excavation.</w:t>
      </w:r>
      <w:r w:rsidR="00D351E0">
        <w:t xml:space="preserve"> This is shown in</w:t>
      </w:r>
      <w:r w:rsidR="0025526F" w:rsidRPr="0081258E">
        <w:t xml:space="preserve"> the work preformed at the Van Cortlandt Planation in Bronx, New York </w:t>
      </w:r>
      <w:r w:rsidR="00D351E0">
        <w:t>where the archeologists observed a</w:t>
      </w:r>
      <w:r w:rsidR="0025526F" w:rsidRPr="0081258E">
        <w:t xml:space="preserve"> difficultly in finding archeological evidence of slavery in a</w:t>
      </w:r>
      <w:r w:rsidR="00E85286" w:rsidRPr="0081258E">
        <w:t>n</w:t>
      </w:r>
      <w:r w:rsidR="0025526F" w:rsidRPr="0081258E">
        <w:t xml:space="preserve"> area where the historical record </w:t>
      </w:r>
      <w:r w:rsidR="00E85286" w:rsidRPr="0081258E">
        <w:t xml:space="preserve">shows that slavery was present (Bankoff and Winter 2005: 314). At this site, the archeological record was ineffective in adding to </w:t>
      </w:r>
      <w:r w:rsidR="00B14AB0">
        <w:t xml:space="preserve">the </w:t>
      </w:r>
      <w:r w:rsidR="00E85286" w:rsidRPr="0081258E">
        <w:t xml:space="preserve">narrative of the sites history. </w:t>
      </w:r>
      <w:r w:rsidR="00302CB1">
        <w:t>But, even with</w:t>
      </w:r>
      <w:r w:rsidR="00B8523D">
        <w:t xml:space="preserve"> this handicap, the authors were able to provide an in in depth, possible narrative for the plantation using the documentary record. </w:t>
      </w:r>
    </w:p>
    <w:p w14:paraId="658D39F5" w14:textId="0E366175" w:rsidR="00FE2FC5" w:rsidRDefault="00CD2DB5" w:rsidP="00010361">
      <w:pPr>
        <w:spacing w:line="480" w:lineRule="auto"/>
        <w:ind w:firstLine="720"/>
        <w:rPr>
          <w:rFonts w:ascii="Times New Roman" w:hAnsi="Times New Roman" w:cs="Times New Roman"/>
        </w:rPr>
      </w:pPr>
      <w:r>
        <w:rPr>
          <w:rFonts w:eastAsia="Times New Roman" w:cs="Times New Roman"/>
        </w:rPr>
        <w:t>As archeologists at the John Brown House, we too must consider the implications of our excavations. Our work will most likely not cause a large public outcry as Shep</w:t>
      </w:r>
      <w:r w:rsidR="002F1131">
        <w:rPr>
          <w:rFonts w:eastAsia="Times New Roman" w:cs="Times New Roman"/>
        </w:rPr>
        <w:t>herds work did in South Africa</w:t>
      </w:r>
      <w:r w:rsidR="00B14AB0">
        <w:rPr>
          <w:rFonts w:eastAsia="Times New Roman" w:cs="Times New Roman"/>
        </w:rPr>
        <w:t>,</w:t>
      </w:r>
      <w:r w:rsidR="002F1131">
        <w:rPr>
          <w:rFonts w:eastAsia="Times New Roman" w:cs="Times New Roman"/>
        </w:rPr>
        <w:t xml:space="preserve"> since</w:t>
      </w:r>
      <w:r>
        <w:rPr>
          <w:rFonts w:eastAsia="Times New Roman" w:cs="Times New Roman"/>
        </w:rPr>
        <w:t xml:space="preserve"> no </w:t>
      </w:r>
      <w:r w:rsidR="002F1131">
        <w:rPr>
          <w:rFonts w:eastAsia="Times New Roman" w:cs="Times New Roman"/>
        </w:rPr>
        <w:t xml:space="preserve">group has </w:t>
      </w:r>
      <w:r>
        <w:rPr>
          <w:rFonts w:eastAsia="Times New Roman" w:cs="Times New Roman"/>
        </w:rPr>
        <w:t>personal</w:t>
      </w:r>
      <w:r w:rsidR="00686C16">
        <w:rPr>
          <w:rFonts w:eastAsia="Times New Roman" w:cs="Times New Roman"/>
        </w:rPr>
        <w:t xml:space="preserve"> claims to the houses history. </w:t>
      </w:r>
      <w:r w:rsidR="00686C16">
        <w:rPr>
          <w:rFonts w:ascii="Times New Roman" w:hAnsi="Times New Roman" w:cs="Times New Roman"/>
        </w:rPr>
        <w:t xml:space="preserve">Our audience </w:t>
      </w:r>
      <w:r w:rsidR="00302CB1">
        <w:rPr>
          <w:rFonts w:ascii="Times New Roman" w:hAnsi="Times New Roman" w:cs="Times New Roman"/>
        </w:rPr>
        <w:t>is</w:t>
      </w:r>
      <w:r w:rsidR="00686C16">
        <w:rPr>
          <w:rFonts w:ascii="Times New Roman" w:hAnsi="Times New Roman" w:cs="Times New Roman"/>
        </w:rPr>
        <w:t xml:space="preserve"> mainly the </w:t>
      </w:r>
      <w:r w:rsidRPr="00067CF3">
        <w:rPr>
          <w:rFonts w:ascii="Times New Roman" w:hAnsi="Times New Roman" w:cs="Times New Roman"/>
        </w:rPr>
        <w:t>Rhode Island Historical Society</w:t>
      </w:r>
      <w:r w:rsidR="00686C16">
        <w:rPr>
          <w:rFonts w:ascii="Times New Roman" w:hAnsi="Times New Roman" w:cs="Times New Roman"/>
        </w:rPr>
        <w:t xml:space="preserve"> who will use our work to help further describe the narrative</w:t>
      </w:r>
      <w:r w:rsidRPr="00067CF3">
        <w:rPr>
          <w:rFonts w:ascii="Times New Roman" w:hAnsi="Times New Roman" w:cs="Times New Roman"/>
        </w:rPr>
        <w:t xml:space="preserve"> of property</w:t>
      </w:r>
      <w:r w:rsidR="00686C16">
        <w:rPr>
          <w:rFonts w:ascii="Times New Roman" w:hAnsi="Times New Roman" w:cs="Times New Roman"/>
        </w:rPr>
        <w:t xml:space="preserve"> and its </w:t>
      </w:r>
      <w:r w:rsidR="00302CB1">
        <w:rPr>
          <w:rFonts w:ascii="Times New Roman" w:hAnsi="Times New Roman" w:cs="Times New Roman"/>
        </w:rPr>
        <w:t>inhabitants. This narrative is used</w:t>
      </w:r>
      <w:r>
        <w:rPr>
          <w:rFonts w:ascii="Times New Roman" w:hAnsi="Times New Roman" w:cs="Times New Roman"/>
        </w:rPr>
        <w:t xml:space="preserve"> to help understand colonial and early federal Rhode Island</w:t>
      </w:r>
      <w:r w:rsidRPr="00067CF3">
        <w:rPr>
          <w:rFonts w:ascii="Times New Roman" w:hAnsi="Times New Roman" w:cs="Times New Roman"/>
        </w:rPr>
        <w:t>.</w:t>
      </w:r>
      <w:r w:rsidR="002F1131">
        <w:rPr>
          <w:rFonts w:ascii="Times New Roman" w:hAnsi="Times New Roman" w:cs="Times New Roman"/>
        </w:rPr>
        <w:t xml:space="preserve"> </w:t>
      </w:r>
      <w:r w:rsidR="00302CB1">
        <w:rPr>
          <w:rFonts w:ascii="Times New Roman" w:hAnsi="Times New Roman" w:cs="Times New Roman"/>
        </w:rPr>
        <w:t>With respect to the issue of Rhode Island slavery, our works is very s</w:t>
      </w:r>
      <w:r w:rsidR="002F1131">
        <w:rPr>
          <w:rFonts w:ascii="Times New Roman" w:hAnsi="Times New Roman" w:cs="Times New Roman"/>
        </w:rPr>
        <w:t xml:space="preserve">imilar </w:t>
      </w:r>
      <w:r w:rsidR="008837A8">
        <w:rPr>
          <w:rFonts w:ascii="Times New Roman" w:hAnsi="Times New Roman" w:cs="Times New Roman"/>
        </w:rPr>
        <w:t xml:space="preserve">to the Van Cortlandt Plantation. </w:t>
      </w:r>
      <w:r w:rsidR="00611F54">
        <w:rPr>
          <w:rFonts w:ascii="Times New Roman" w:hAnsi="Times New Roman" w:cs="Times New Roman"/>
        </w:rPr>
        <w:t>At both sites a house</w:t>
      </w:r>
      <w:r w:rsidR="008837A8">
        <w:rPr>
          <w:rFonts w:ascii="Times New Roman" w:hAnsi="Times New Roman" w:cs="Times New Roman"/>
        </w:rPr>
        <w:t xml:space="preserve"> narrative</w:t>
      </w:r>
      <w:r w:rsidR="00611F54">
        <w:rPr>
          <w:rFonts w:ascii="Times New Roman" w:hAnsi="Times New Roman" w:cs="Times New Roman"/>
        </w:rPr>
        <w:t xml:space="preserve"> has been established using the documentary record</w:t>
      </w:r>
      <w:r w:rsidR="008837A8">
        <w:rPr>
          <w:rFonts w:ascii="Times New Roman" w:hAnsi="Times New Roman" w:cs="Times New Roman"/>
        </w:rPr>
        <w:t xml:space="preserve"> which can</w:t>
      </w:r>
      <w:r w:rsidR="00302CB1">
        <w:rPr>
          <w:rFonts w:ascii="Times New Roman" w:hAnsi="Times New Roman" w:cs="Times New Roman"/>
        </w:rPr>
        <w:t xml:space="preserve"> sufficiently describe</w:t>
      </w:r>
      <w:r w:rsidR="00611F54">
        <w:rPr>
          <w:rFonts w:ascii="Times New Roman" w:hAnsi="Times New Roman" w:cs="Times New Roman"/>
        </w:rPr>
        <w:t xml:space="preserve"> the houses histories</w:t>
      </w:r>
      <w:r w:rsidR="008837A8">
        <w:rPr>
          <w:rFonts w:ascii="Times New Roman" w:hAnsi="Times New Roman" w:cs="Times New Roman"/>
        </w:rPr>
        <w:t xml:space="preserve"> </w:t>
      </w:r>
      <w:r w:rsidR="00611F54">
        <w:rPr>
          <w:rFonts w:ascii="Times New Roman" w:hAnsi="Times New Roman" w:cs="Times New Roman"/>
        </w:rPr>
        <w:t>but</w:t>
      </w:r>
      <w:r w:rsidR="008837A8">
        <w:rPr>
          <w:rFonts w:ascii="Times New Roman" w:hAnsi="Times New Roman" w:cs="Times New Roman"/>
        </w:rPr>
        <w:t xml:space="preserve"> both homesteads</w:t>
      </w:r>
      <w:r w:rsidR="002F1131">
        <w:rPr>
          <w:rFonts w:ascii="Times New Roman" w:hAnsi="Times New Roman" w:cs="Times New Roman"/>
        </w:rPr>
        <w:t xml:space="preserve"> lack archeological evidence for the slave </w:t>
      </w:r>
      <w:r w:rsidR="008837A8">
        <w:rPr>
          <w:rFonts w:ascii="Times New Roman" w:hAnsi="Times New Roman" w:cs="Times New Roman"/>
        </w:rPr>
        <w:t>population that we know</w:t>
      </w:r>
      <w:r w:rsidR="002F1131">
        <w:rPr>
          <w:rFonts w:ascii="Times New Roman" w:hAnsi="Times New Roman" w:cs="Times New Roman"/>
        </w:rPr>
        <w:t xml:space="preserve"> </w:t>
      </w:r>
      <w:r w:rsidR="008837A8">
        <w:rPr>
          <w:rFonts w:ascii="Times New Roman" w:hAnsi="Times New Roman" w:cs="Times New Roman"/>
        </w:rPr>
        <w:t>existed at the Van Cortlandt Plantation and</w:t>
      </w:r>
      <w:r w:rsidR="002F1131">
        <w:rPr>
          <w:rFonts w:ascii="Times New Roman" w:hAnsi="Times New Roman" w:cs="Times New Roman"/>
        </w:rPr>
        <w:t xml:space="preserve"> at the John Brown House.</w:t>
      </w:r>
      <w:r w:rsidR="00611F54">
        <w:rPr>
          <w:rFonts w:ascii="Times New Roman" w:hAnsi="Times New Roman" w:cs="Times New Roman"/>
        </w:rPr>
        <w:t xml:space="preserve"> Although</w:t>
      </w:r>
      <w:r w:rsidR="002F1131">
        <w:rPr>
          <w:rFonts w:ascii="Times New Roman" w:hAnsi="Times New Roman" w:cs="Times New Roman"/>
        </w:rPr>
        <w:t xml:space="preserve"> </w:t>
      </w:r>
      <w:r w:rsidR="00611F54">
        <w:rPr>
          <w:rFonts w:ascii="Times New Roman" w:hAnsi="Times New Roman" w:cs="Times New Roman"/>
        </w:rPr>
        <w:t>o</w:t>
      </w:r>
      <w:r w:rsidR="00756347">
        <w:rPr>
          <w:rFonts w:ascii="Times New Roman" w:hAnsi="Times New Roman" w:cs="Times New Roman"/>
        </w:rPr>
        <w:t xml:space="preserve">ur site lacks any need for heritage management </w:t>
      </w:r>
      <w:r w:rsidR="004470FB">
        <w:rPr>
          <w:rFonts w:ascii="Times New Roman" w:hAnsi="Times New Roman" w:cs="Times New Roman"/>
        </w:rPr>
        <w:t>at this time</w:t>
      </w:r>
      <w:r w:rsidR="00756347">
        <w:rPr>
          <w:rFonts w:ascii="Times New Roman" w:hAnsi="Times New Roman" w:cs="Times New Roman"/>
        </w:rPr>
        <w:t>, it is good to consider and understand</w:t>
      </w:r>
      <w:r w:rsidR="004470FB">
        <w:rPr>
          <w:rFonts w:ascii="Times New Roman" w:hAnsi="Times New Roman" w:cs="Times New Roman"/>
        </w:rPr>
        <w:t xml:space="preserve"> the implications </w:t>
      </w:r>
      <w:r w:rsidR="00DD1322">
        <w:rPr>
          <w:rFonts w:ascii="Times New Roman" w:hAnsi="Times New Roman" w:cs="Times New Roman"/>
        </w:rPr>
        <w:t xml:space="preserve">and affects of </w:t>
      </w:r>
      <w:bookmarkStart w:id="0" w:name="_GoBack"/>
      <w:bookmarkEnd w:id="0"/>
      <w:r w:rsidR="00DD1322">
        <w:rPr>
          <w:rFonts w:ascii="Times New Roman" w:hAnsi="Times New Roman" w:cs="Times New Roman"/>
        </w:rPr>
        <w:t>the</w:t>
      </w:r>
      <w:r w:rsidR="004470FB">
        <w:rPr>
          <w:rFonts w:ascii="Times New Roman" w:hAnsi="Times New Roman" w:cs="Times New Roman"/>
        </w:rPr>
        <w:t xml:space="preserve"> heritage on a site</w:t>
      </w:r>
      <w:r w:rsidR="00756347">
        <w:rPr>
          <w:rFonts w:ascii="Times New Roman" w:hAnsi="Times New Roman" w:cs="Times New Roman"/>
        </w:rPr>
        <w:t xml:space="preserve"> for </w:t>
      </w:r>
      <w:r w:rsidR="004470FB">
        <w:rPr>
          <w:rFonts w:ascii="Times New Roman" w:hAnsi="Times New Roman" w:cs="Times New Roman"/>
        </w:rPr>
        <w:t xml:space="preserve">our </w:t>
      </w:r>
      <w:r w:rsidR="00756347">
        <w:rPr>
          <w:rFonts w:ascii="Times New Roman" w:hAnsi="Times New Roman" w:cs="Times New Roman"/>
        </w:rPr>
        <w:t>future work.</w:t>
      </w:r>
    </w:p>
    <w:p w14:paraId="2EC37E3E" w14:textId="77777777" w:rsidR="00441069" w:rsidRPr="00B8523D" w:rsidRDefault="00441069" w:rsidP="002F1131">
      <w:pPr>
        <w:spacing w:line="480" w:lineRule="auto"/>
        <w:ind w:firstLine="720"/>
        <w:rPr>
          <w:rFonts w:eastAsia="Times New Roman" w:cs="Times New Roman"/>
        </w:rPr>
      </w:pPr>
    </w:p>
    <w:sectPr w:rsidR="00441069" w:rsidRPr="00B8523D" w:rsidSect="00274ADD">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1E965" w14:textId="77777777" w:rsidR="00B14AB0" w:rsidRDefault="00B14AB0" w:rsidP="00FE2FC5">
      <w:r>
        <w:separator/>
      </w:r>
    </w:p>
  </w:endnote>
  <w:endnote w:type="continuationSeparator" w:id="0">
    <w:p w14:paraId="493954B6" w14:textId="77777777" w:rsidR="00B14AB0" w:rsidRDefault="00B14AB0" w:rsidP="00FE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EAEC0" w14:textId="77777777" w:rsidR="00B14AB0" w:rsidRDefault="00B14AB0" w:rsidP="00FE2FC5">
      <w:r>
        <w:separator/>
      </w:r>
    </w:p>
  </w:footnote>
  <w:footnote w:type="continuationSeparator" w:id="0">
    <w:p w14:paraId="59A611B0" w14:textId="77777777" w:rsidR="00B14AB0" w:rsidRDefault="00B14AB0" w:rsidP="00FE2F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FDA07" w14:textId="1FF30120" w:rsidR="00B14AB0" w:rsidRDefault="00B14AB0">
    <w:pPr>
      <w:pStyle w:val="Header"/>
    </w:pPr>
    <w:r>
      <w:tab/>
    </w:r>
    <w:r>
      <w:tab/>
      <w:t xml:space="preserve">Brownstein </w:t>
    </w:r>
    <w:r>
      <w:rPr>
        <w:rStyle w:val="PageNumber"/>
      </w:rPr>
      <w:fldChar w:fldCharType="begin"/>
    </w:r>
    <w:r>
      <w:rPr>
        <w:rStyle w:val="PageNumber"/>
      </w:rPr>
      <w:instrText xml:space="preserve"> PAGE </w:instrText>
    </w:r>
    <w:r>
      <w:rPr>
        <w:rStyle w:val="PageNumber"/>
      </w:rPr>
      <w:fldChar w:fldCharType="separate"/>
    </w:r>
    <w:r w:rsidR="00DD1322">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31"/>
    <w:rsid w:val="00010361"/>
    <w:rsid w:val="00200B91"/>
    <w:rsid w:val="0025526F"/>
    <w:rsid w:val="00274ADD"/>
    <w:rsid w:val="002F1131"/>
    <w:rsid w:val="002F2954"/>
    <w:rsid w:val="00302CB1"/>
    <w:rsid w:val="00441069"/>
    <w:rsid w:val="004470FB"/>
    <w:rsid w:val="004853F6"/>
    <w:rsid w:val="00611F54"/>
    <w:rsid w:val="00686C16"/>
    <w:rsid w:val="00756347"/>
    <w:rsid w:val="007D6A9D"/>
    <w:rsid w:val="0081258E"/>
    <w:rsid w:val="00871B95"/>
    <w:rsid w:val="008837A8"/>
    <w:rsid w:val="008F0507"/>
    <w:rsid w:val="0099518A"/>
    <w:rsid w:val="009A3166"/>
    <w:rsid w:val="00A04724"/>
    <w:rsid w:val="00A51FC4"/>
    <w:rsid w:val="00AD496D"/>
    <w:rsid w:val="00B14AB0"/>
    <w:rsid w:val="00B8523D"/>
    <w:rsid w:val="00BD7F4F"/>
    <w:rsid w:val="00C56460"/>
    <w:rsid w:val="00C844E6"/>
    <w:rsid w:val="00CD2DB5"/>
    <w:rsid w:val="00D351E0"/>
    <w:rsid w:val="00D616DC"/>
    <w:rsid w:val="00DD1322"/>
    <w:rsid w:val="00E57331"/>
    <w:rsid w:val="00E85286"/>
    <w:rsid w:val="00ED4025"/>
    <w:rsid w:val="00EE2E4B"/>
    <w:rsid w:val="00FE2F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1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57331"/>
  </w:style>
  <w:style w:type="character" w:customStyle="1" w:styleId="apple-converted-space">
    <w:name w:val="apple-converted-space"/>
    <w:basedOn w:val="DefaultParagraphFont"/>
    <w:rsid w:val="0081258E"/>
  </w:style>
  <w:style w:type="paragraph" w:styleId="Header">
    <w:name w:val="header"/>
    <w:basedOn w:val="Normal"/>
    <w:link w:val="HeaderChar"/>
    <w:uiPriority w:val="99"/>
    <w:unhideWhenUsed/>
    <w:rsid w:val="00FE2FC5"/>
    <w:pPr>
      <w:tabs>
        <w:tab w:val="center" w:pos="4320"/>
        <w:tab w:val="right" w:pos="8640"/>
      </w:tabs>
    </w:pPr>
  </w:style>
  <w:style w:type="character" w:customStyle="1" w:styleId="HeaderChar">
    <w:name w:val="Header Char"/>
    <w:basedOn w:val="DefaultParagraphFont"/>
    <w:link w:val="Header"/>
    <w:uiPriority w:val="99"/>
    <w:rsid w:val="00FE2FC5"/>
  </w:style>
  <w:style w:type="paragraph" w:styleId="Footer">
    <w:name w:val="footer"/>
    <w:basedOn w:val="Normal"/>
    <w:link w:val="FooterChar"/>
    <w:uiPriority w:val="99"/>
    <w:unhideWhenUsed/>
    <w:rsid w:val="00FE2FC5"/>
    <w:pPr>
      <w:tabs>
        <w:tab w:val="center" w:pos="4320"/>
        <w:tab w:val="right" w:pos="8640"/>
      </w:tabs>
    </w:pPr>
  </w:style>
  <w:style w:type="character" w:customStyle="1" w:styleId="FooterChar">
    <w:name w:val="Footer Char"/>
    <w:basedOn w:val="DefaultParagraphFont"/>
    <w:link w:val="Footer"/>
    <w:uiPriority w:val="99"/>
    <w:rsid w:val="00FE2FC5"/>
  </w:style>
  <w:style w:type="character" w:styleId="PageNumber">
    <w:name w:val="page number"/>
    <w:basedOn w:val="DefaultParagraphFont"/>
    <w:uiPriority w:val="99"/>
    <w:semiHidden/>
    <w:unhideWhenUsed/>
    <w:rsid w:val="00FE2F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57331"/>
  </w:style>
  <w:style w:type="character" w:customStyle="1" w:styleId="apple-converted-space">
    <w:name w:val="apple-converted-space"/>
    <w:basedOn w:val="DefaultParagraphFont"/>
    <w:rsid w:val="0081258E"/>
  </w:style>
  <w:style w:type="paragraph" w:styleId="Header">
    <w:name w:val="header"/>
    <w:basedOn w:val="Normal"/>
    <w:link w:val="HeaderChar"/>
    <w:uiPriority w:val="99"/>
    <w:unhideWhenUsed/>
    <w:rsid w:val="00FE2FC5"/>
    <w:pPr>
      <w:tabs>
        <w:tab w:val="center" w:pos="4320"/>
        <w:tab w:val="right" w:pos="8640"/>
      </w:tabs>
    </w:pPr>
  </w:style>
  <w:style w:type="character" w:customStyle="1" w:styleId="HeaderChar">
    <w:name w:val="Header Char"/>
    <w:basedOn w:val="DefaultParagraphFont"/>
    <w:link w:val="Header"/>
    <w:uiPriority w:val="99"/>
    <w:rsid w:val="00FE2FC5"/>
  </w:style>
  <w:style w:type="paragraph" w:styleId="Footer">
    <w:name w:val="footer"/>
    <w:basedOn w:val="Normal"/>
    <w:link w:val="FooterChar"/>
    <w:uiPriority w:val="99"/>
    <w:unhideWhenUsed/>
    <w:rsid w:val="00FE2FC5"/>
    <w:pPr>
      <w:tabs>
        <w:tab w:val="center" w:pos="4320"/>
        <w:tab w:val="right" w:pos="8640"/>
      </w:tabs>
    </w:pPr>
  </w:style>
  <w:style w:type="character" w:customStyle="1" w:styleId="FooterChar">
    <w:name w:val="Footer Char"/>
    <w:basedOn w:val="DefaultParagraphFont"/>
    <w:link w:val="Footer"/>
    <w:uiPriority w:val="99"/>
    <w:rsid w:val="00FE2FC5"/>
  </w:style>
  <w:style w:type="character" w:styleId="PageNumber">
    <w:name w:val="page number"/>
    <w:basedOn w:val="DefaultParagraphFont"/>
    <w:uiPriority w:val="99"/>
    <w:semiHidden/>
    <w:unhideWhenUsed/>
    <w:rsid w:val="00FE2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63126">
      <w:bodyDiv w:val="1"/>
      <w:marLeft w:val="0"/>
      <w:marRight w:val="0"/>
      <w:marTop w:val="0"/>
      <w:marBottom w:val="0"/>
      <w:divBdr>
        <w:top w:val="none" w:sz="0" w:space="0" w:color="auto"/>
        <w:left w:val="none" w:sz="0" w:space="0" w:color="auto"/>
        <w:bottom w:val="none" w:sz="0" w:space="0" w:color="auto"/>
        <w:right w:val="none" w:sz="0" w:space="0" w:color="auto"/>
      </w:divBdr>
    </w:div>
    <w:div w:id="1233349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729</Words>
  <Characters>4159</Characters>
  <Application>Microsoft Macintosh Word</Application>
  <DocSecurity>0</DocSecurity>
  <Lines>34</Lines>
  <Paragraphs>9</Paragraphs>
  <ScaleCrop>false</ScaleCrop>
  <Company>Brown University</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Brownstein</dc:creator>
  <cp:keywords/>
  <dc:description/>
  <cp:lastModifiedBy>Ian Brownstein</cp:lastModifiedBy>
  <cp:revision>8</cp:revision>
  <dcterms:created xsi:type="dcterms:W3CDTF">2011-10-25T11:43:00Z</dcterms:created>
  <dcterms:modified xsi:type="dcterms:W3CDTF">2011-10-25T11:47:00Z</dcterms:modified>
</cp:coreProperties>
</file>