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079" w:rsidRPr="004F3A46" w:rsidRDefault="00127079">
      <w:pPr>
        <w:rPr>
          <w:rFonts w:ascii="Times New Roman" w:hAnsi="Times New Roman"/>
        </w:rPr>
      </w:pPr>
      <w:r w:rsidRPr="004F3A46">
        <w:rPr>
          <w:rFonts w:ascii="Times New Roman" w:hAnsi="Times New Roman"/>
        </w:rPr>
        <w:t>Hannah Sisk</w:t>
      </w:r>
    </w:p>
    <w:p w:rsidR="00127079" w:rsidRPr="004F3A46" w:rsidRDefault="00127079">
      <w:pPr>
        <w:rPr>
          <w:rFonts w:ascii="Times New Roman" w:hAnsi="Times New Roman"/>
        </w:rPr>
      </w:pPr>
      <w:r w:rsidRPr="004F3A46">
        <w:rPr>
          <w:rFonts w:ascii="Times New Roman" w:hAnsi="Times New Roman"/>
        </w:rPr>
        <w:t>ARCH 1900</w:t>
      </w:r>
    </w:p>
    <w:p w:rsidR="00127079" w:rsidRPr="004F3A46" w:rsidRDefault="00127079">
      <w:pPr>
        <w:rPr>
          <w:rFonts w:ascii="Times New Roman" w:hAnsi="Times New Roman"/>
        </w:rPr>
      </w:pPr>
      <w:r w:rsidRPr="004F3A46">
        <w:rPr>
          <w:rFonts w:ascii="Times New Roman" w:hAnsi="Times New Roman"/>
        </w:rPr>
        <w:t>Fall 2011</w:t>
      </w:r>
    </w:p>
    <w:p w:rsidR="008F58A6" w:rsidRDefault="008F58A6" w:rsidP="00127079">
      <w:pPr>
        <w:jc w:val="center"/>
        <w:rPr>
          <w:rFonts w:ascii="Times New Roman" w:hAnsi="Times New Roman"/>
        </w:rPr>
      </w:pPr>
    </w:p>
    <w:p w:rsidR="00DD2F44" w:rsidRPr="004F3A46" w:rsidRDefault="00127079" w:rsidP="00127079">
      <w:pPr>
        <w:jc w:val="center"/>
        <w:rPr>
          <w:rFonts w:ascii="Times New Roman" w:hAnsi="Times New Roman"/>
        </w:rPr>
      </w:pPr>
      <w:r w:rsidRPr="004F3A46">
        <w:rPr>
          <w:rFonts w:ascii="Times New Roman" w:hAnsi="Times New Roman"/>
        </w:rPr>
        <w:t xml:space="preserve">Critical Response 5 </w:t>
      </w:r>
      <w:r w:rsidR="00DD2F44" w:rsidRPr="004F3A46">
        <w:rPr>
          <w:rFonts w:ascii="Times New Roman" w:hAnsi="Times New Roman"/>
        </w:rPr>
        <w:t>–</w:t>
      </w:r>
      <w:r w:rsidRPr="004F3A46">
        <w:rPr>
          <w:rFonts w:ascii="Times New Roman" w:hAnsi="Times New Roman"/>
        </w:rPr>
        <w:t xml:space="preserve"> </w:t>
      </w:r>
      <w:r w:rsidR="00CF654E">
        <w:rPr>
          <w:rFonts w:ascii="Times New Roman" w:hAnsi="Times New Roman"/>
        </w:rPr>
        <w:t>Slavery and Ownership</w:t>
      </w:r>
      <w:r w:rsidR="00A46F08">
        <w:rPr>
          <w:rFonts w:ascii="Times New Roman" w:hAnsi="Times New Roman"/>
        </w:rPr>
        <w:t xml:space="preserve"> </w:t>
      </w:r>
      <w:r w:rsidR="00DD2F44" w:rsidRPr="004F3A46">
        <w:rPr>
          <w:rFonts w:ascii="Times New Roman" w:hAnsi="Times New Roman"/>
        </w:rPr>
        <w:t xml:space="preserve">in Archaeological Interpretation and </w:t>
      </w:r>
      <w:r w:rsidR="008F5355" w:rsidRPr="004F3A46">
        <w:rPr>
          <w:rFonts w:ascii="Times New Roman" w:hAnsi="Times New Roman"/>
        </w:rPr>
        <w:t>Presentation</w:t>
      </w:r>
    </w:p>
    <w:p w:rsidR="00DD2F44" w:rsidRPr="004F3A46" w:rsidRDefault="00DD2F44" w:rsidP="00127079">
      <w:pPr>
        <w:jc w:val="center"/>
        <w:rPr>
          <w:rFonts w:ascii="Times New Roman" w:hAnsi="Times New Roman"/>
        </w:rPr>
      </w:pPr>
    </w:p>
    <w:p w:rsidR="00A775C0" w:rsidRPr="004F3A46" w:rsidRDefault="00DD2F44" w:rsidP="006C6A88">
      <w:pPr>
        <w:spacing w:line="456" w:lineRule="auto"/>
        <w:rPr>
          <w:rFonts w:ascii="Times New Roman" w:hAnsi="Times New Roman"/>
        </w:rPr>
      </w:pPr>
      <w:r w:rsidRPr="004F3A46">
        <w:rPr>
          <w:rFonts w:ascii="Times New Roman" w:hAnsi="Times New Roman"/>
        </w:rPr>
        <w:tab/>
      </w:r>
      <w:r w:rsidR="00EA446E" w:rsidRPr="004F3A46">
        <w:rPr>
          <w:rFonts w:ascii="Times New Roman" w:hAnsi="Times New Roman"/>
        </w:rPr>
        <w:t>Archaeologists</w:t>
      </w:r>
      <w:r w:rsidR="00580BA1" w:rsidRPr="004F3A46">
        <w:rPr>
          <w:rFonts w:ascii="Times New Roman" w:hAnsi="Times New Roman"/>
        </w:rPr>
        <w:t xml:space="preserve"> have the unique opportunity to</w:t>
      </w:r>
      <w:r w:rsidR="00C236D3" w:rsidRPr="004F3A46">
        <w:rPr>
          <w:rFonts w:ascii="Times New Roman" w:hAnsi="Times New Roman"/>
        </w:rPr>
        <w:t xml:space="preserve"> study the human past through excavations and material remains. </w:t>
      </w:r>
      <w:r w:rsidR="000F37A8" w:rsidRPr="004F3A46">
        <w:rPr>
          <w:rFonts w:ascii="Times New Roman" w:hAnsi="Times New Roman"/>
        </w:rPr>
        <w:t xml:space="preserve">With this study comes a responsibility not only to </w:t>
      </w:r>
      <w:r w:rsidR="000F37A8" w:rsidRPr="004F3A46">
        <w:rPr>
          <w:rFonts w:ascii="Times New Roman" w:hAnsi="Times New Roman"/>
          <w:i/>
        </w:rPr>
        <w:t>examine</w:t>
      </w:r>
      <w:r w:rsidR="000F37A8" w:rsidRPr="004F3A46">
        <w:rPr>
          <w:rFonts w:ascii="Times New Roman" w:hAnsi="Times New Roman"/>
        </w:rPr>
        <w:t xml:space="preserve"> all possibilities and interpretations, but also to </w:t>
      </w:r>
      <w:r w:rsidR="000F37A8" w:rsidRPr="004F3A46">
        <w:rPr>
          <w:rFonts w:ascii="Times New Roman" w:hAnsi="Times New Roman"/>
          <w:i/>
        </w:rPr>
        <w:t>account</w:t>
      </w:r>
      <w:r w:rsidR="00D068A6" w:rsidRPr="004F3A46">
        <w:rPr>
          <w:rFonts w:ascii="Times New Roman" w:hAnsi="Times New Roman"/>
        </w:rPr>
        <w:t xml:space="preserve"> or simply</w:t>
      </w:r>
      <w:r w:rsidR="008C11C2" w:rsidRPr="004F3A46">
        <w:rPr>
          <w:rFonts w:ascii="Times New Roman" w:hAnsi="Times New Roman"/>
        </w:rPr>
        <w:t xml:space="preserve"> </w:t>
      </w:r>
      <w:r w:rsidR="008C11C2" w:rsidRPr="004F3A46">
        <w:rPr>
          <w:rFonts w:ascii="Times New Roman" w:hAnsi="Times New Roman"/>
          <w:i/>
        </w:rPr>
        <w:t>allow</w:t>
      </w:r>
      <w:r w:rsidR="000F37A8" w:rsidRPr="004F3A46">
        <w:rPr>
          <w:rFonts w:ascii="Times New Roman" w:hAnsi="Times New Roman"/>
        </w:rPr>
        <w:t xml:space="preserve"> for </w:t>
      </w:r>
      <w:r w:rsidR="008C11C2" w:rsidRPr="004F3A46">
        <w:rPr>
          <w:rFonts w:ascii="Times New Roman" w:hAnsi="Times New Roman"/>
        </w:rPr>
        <w:t>these varying opinions and truths in site</w:t>
      </w:r>
      <w:r w:rsidR="000F37A8" w:rsidRPr="004F3A46">
        <w:rPr>
          <w:rFonts w:ascii="Times New Roman" w:hAnsi="Times New Roman"/>
          <w:i/>
        </w:rPr>
        <w:t xml:space="preserve"> </w:t>
      </w:r>
      <w:r w:rsidR="008F5355" w:rsidRPr="004F3A46">
        <w:rPr>
          <w:rFonts w:ascii="Times New Roman" w:hAnsi="Times New Roman"/>
        </w:rPr>
        <w:t xml:space="preserve">investigations and </w:t>
      </w:r>
      <w:r w:rsidR="008C11C2" w:rsidRPr="004F3A46">
        <w:rPr>
          <w:rFonts w:ascii="Times New Roman" w:hAnsi="Times New Roman"/>
        </w:rPr>
        <w:t>publications. It is not that archaeologists</w:t>
      </w:r>
      <w:r w:rsidR="00D068A6" w:rsidRPr="004F3A46">
        <w:rPr>
          <w:rFonts w:ascii="Times New Roman" w:hAnsi="Times New Roman"/>
        </w:rPr>
        <w:t xml:space="preserve"> have the </w:t>
      </w:r>
      <w:r w:rsidR="00616B61" w:rsidRPr="004F3A46">
        <w:rPr>
          <w:rFonts w:ascii="Times New Roman" w:hAnsi="Times New Roman"/>
        </w:rPr>
        <w:t xml:space="preserve">inherent right or </w:t>
      </w:r>
      <w:r w:rsidR="00B80D61" w:rsidRPr="004F3A46">
        <w:rPr>
          <w:rFonts w:ascii="Times New Roman" w:hAnsi="Times New Roman"/>
        </w:rPr>
        <w:t>duty</w:t>
      </w:r>
      <w:r w:rsidR="00616B61" w:rsidRPr="004F3A46">
        <w:rPr>
          <w:rFonts w:ascii="Times New Roman" w:hAnsi="Times New Roman"/>
        </w:rPr>
        <w:t xml:space="preserve"> to “recover hidden histories,” “democratize the past” or “give the past back to the people</w:t>
      </w:r>
      <w:r w:rsidR="002250CD" w:rsidRPr="004F3A46">
        <w:rPr>
          <w:rFonts w:ascii="Times New Roman" w:hAnsi="Times New Roman"/>
        </w:rPr>
        <w:t>,” as history is not something to be given</w:t>
      </w:r>
      <w:r w:rsidR="00A919C7" w:rsidRPr="004F3A46">
        <w:rPr>
          <w:rFonts w:ascii="Times New Roman" w:hAnsi="Times New Roman"/>
        </w:rPr>
        <w:t xml:space="preserve"> or received</w:t>
      </w:r>
      <w:r w:rsidR="004A4D86" w:rsidRPr="004F3A46">
        <w:rPr>
          <w:rFonts w:ascii="Times New Roman" w:hAnsi="Times New Roman"/>
        </w:rPr>
        <w:t xml:space="preserve"> by anyone</w:t>
      </w:r>
      <w:r w:rsidR="00A919C7" w:rsidRPr="004F3A46">
        <w:rPr>
          <w:rFonts w:ascii="Times New Roman" w:hAnsi="Times New Roman"/>
        </w:rPr>
        <w:t xml:space="preserve"> (</w:t>
      </w:r>
      <w:r w:rsidR="006C0C2B" w:rsidRPr="004F3A46">
        <w:rPr>
          <w:rFonts w:ascii="Times New Roman" w:hAnsi="Times New Roman"/>
        </w:rPr>
        <w:t xml:space="preserve">Shepherd </w:t>
      </w:r>
      <w:r w:rsidR="00E92E78" w:rsidRPr="004F3A46">
        <w:rPr>
          <w:rFonts w:ascii="Times New Roman" w:hAnsi="Times New Roman"/>
        </w:rPr>
        <w:t xml:space="preserve">2007: 99). </w:t>
      </w:r>
      <w:r w:rsidR="003A54EE" w:rsidRPr="004F3A46">
        <w:rPr>
          <w:rFonts w:ascii="Times New Roman" w:hAnsi="Times New Roman"/>
        </w:rPr>
        <w:t xml:space="preserve">Instead, archaeologists </w:t>
      </w:r>
      <w:r w:rsidR="00B80D61" w:rsidRPr="004F3A46">
        <w:rPr>
          <w:rFonts w:ascii="Times New Roman" w:hAnsi="Times New Roman"/>
        </w:rPr>
        <w:t>ought to</w:t>
      </w:r>
      <w:r w:rsidR="00F92248" w:rsidRPr="004F3A46">
        <w:rPr>
          <w:rFonts w:ascii="Times New Roman" w:hAnsi="Times New Roman"/>
        </w:rPr>
        <w:t xml:space="preserve"> strive for a </w:t>
      </w:r>
      <w:r w:rsidR="00B80D61" w:rsidRPr="004F3A46">
        <w:rPr>
          <w:rFonts w:ascii="Times New Roman" w:hAnsi="Times New Roman"/>
        </w:rPr>
        <w:t xml:space="preserve">more </w:t>
      </w:r>
      <w:r w:rsidR="00F92248" w:rsidRPr="004F3A46">
        <w:rPr>
          <w:rFonts w:ascii="Times New Roman" w:hAnsi="Times New Roman"/>
        </w:rPr>
        <w:t xml:space="preserve">holistic approach that is grounded not only in past historical contexts but </w:t>
      </w:r>
      <w:r w:rsidR="00B80D61" w:rsidRPr="004F3A46">
        <w:rPr>
          <w:rFonts w:ascii="Times New Roman" w:hAnsi="Times New Roman"/>
        </w:rPr>
        <w:t xml:space="preserve">in </w:t>
      </w:r>
      <w:r w:rsidR="00F92248" w:rsidRPr="004F3A46">
        <w:rPr>
          <w:rFonts w:ascii="Times New Roman" w:hAnsi="Times New Roman"/>
        </w:rPr>
        <w:t>modern-day social</w:t>
      </w:r>
      <w:r w:rsidR="00B80D61" w:rsidRPr="004F3A46">
        <w:rPr>
          <w:rFonts w:ascii="Times New Roman" w:hAnsi="Times New Roman"/>
        </w:rPr>
        <w:t xml:space="preserve"> and political</w:t>
      </w:r>
      <w:r w:rsidR="00F92248" w:rsidRPr="004F3A46">
        <w:rPr>
          <w:rFonts w:ascii="Times New Roman" w:hAnsi="Times New Roman"/>
        </w:rPr>
        <w:t xml:space="preserve"> contexts</w:t>
      </w:r>
      <w:r w:rsidR="00BA4DD5" w:rsidRPr="004F3A46">
        <w:rPr>
          <w:rFonts w:ascii="Times New Roman" w:hAnsi="Times New Roman"/>
        </w:rPr>
        <w:t xml:space="preserve"> as well</w:t>
      </w:r>
      <w:r w:rsidR="00847A61" w:rsidRPr="004F3A46">
        <w:rPr>
          <w:rFonts w:ascii="Times New Roman" w:hAnsi="Times New Roman"/>
        </w:rPr>
        <w:t xml:space="preserve">. Publications from historical </w:t>
      </w:r>
      <w:r w:rsidR="00F4488A" w:rsidRPr="004F3A46">
        <w:rPr>
          <w:rFonts w:ascii="Times New Roman" w:hAnsi="Times New Roman"/>
        </w:rPr>
        <w:t>excavat</w:t>
      </w:r>
      <w:r w:rsidR="001D4488" w:rsidRPr="004F3A46">
        <w:rPr>
          <w:rFonts w:ascii="Times New Roman" w:hAnsi="Times New Roman"/>
        </w:rPr>
        <w:t>ions and in</w:t>
      </w:r>
      <w:r w:rsidR="00B51584" w:rsidRPr="004F3A46">
        <w:rPr>
          <w:rFonts w:ascii="Times New Roman" w:hAnsi="Times New Roman"/>
        </w:rPr>
        <w:t xml:space="preserve">vestigations need to be accessible to </w:t>
      </w:r>
      <w:r w:rsidR="00B51584" w:rsidRPr="004F3A46">
        <w:rPr>
          <w:rFonts w:ascii="Times New Roman" w:hAnsi="Times New Roman"/>
          <w:i/>
        </w:rPr>
        <w:t>all</w:t>
      </w:r>
      <w:r w:rsidR="00451200" w:rsidRPr="004F3A46">
        <w:rPr>
          <w:rFonts w:ascii="Times New Roman" w:hAnsi="Times New Roman"/>
        </w:rPr>
        <w:t xml:space="preserve"> audien</w:t>
      </w:r>
      <w:r w:rsidR="00A775C0" w:rsidRPr="004F3A46">
        <w:rPr>
          <w:rFonts w:ascii="Times New Roman" w:hAnsi="Times New Roman"/>
        </w:rPr>
        <w:t xml:space="preserve">ce members, regardless of race, </w:t>
      </w:r>
      <w:r w:rsidR="00451200" w:rsidRPr="004F3A46">
        <w:rPr>
          <w:rFonts w:ascii="Times New Roman" w:hAnsi="Times New Roman"/>
        </w:rPr>
        <w:t>ethnicity</w:t>
      </w:r>
      <w:r w:rsidR="00EF10C0" w:rsidRPr="004F3A46">
        <w:rPr>
          <w:rFonts w:ascii="Times New Roman" w:hAnsi="Times New Roman"/>
        </w:rPr>
        <w:t>,</w:t>
      </w:r>
      <w:r w:rsidR="00B81627" w:rsidRPr="004F3A46">
        <w:rPr>
          <w:rFonts w:ascii="Times New Roman" w:hAnsi="Times New Roman"/>
        </w:rPr>
        <w:t xml:space="preserve"> or education level</w:t>
      </w:r>
      <w:r w:rsidR="00847A61" w:rsidRPr="004F3A46">
        <w:rPr>
          <w:rFonts w:ascii="Times New Roman" w:hAnsi="Times New Roman"/>
        </w:rPr>
        <w:t xml:space="preserve">, and they must thoughtfully confront, understand, and present all viewpoints surrounding issues in question. </w:t>
      </w:r>
    </w:p>
    <w:p w:rsidR="00AE623C" w:rsidRPr="004F3A46" w:rsidRDefault="00A775C0" w:rsidP="006C6A88">
      <w:pPr>
        <w:spacing w:line="456" w:lineRule="auto"/>
        <w:rPr>
          <w:rFonts w:ascii="Times New Roman" w:hAnsi="Times New Roman"/>
        </w:rPr>
      </w:pPr>
      <w:r w:rsidRPr="004F3A46">
        <w:rPr>
          <w:rFonts w:ascii="Times New Roman" w:hAnsi="Times New Roman"/>
        </w:rPr>
        <w:tab/>
        <w:t xml:space="preserve">The challenges </w:t>
      </w:r>
      <w:r w:rsidR="004F3793" w:rsidRPr="004F3A46">
        <w:rPr>
          <w:rFonts w:ascii="Times New Roman" w:hAnsi="Times New Roman"/>
        </w:rPr>
        <w:t>faced in trying to accomplish these</w:t>
      </w:r>
      <w:r w:rsidRPr="004F3A46">
        <w:rPr>
          <w:rFonts w:ascii="Times New Roman" w:hAnsi="Times New Roman"/>
        </w:rPr>
        <w:t xml:space="preserve"> ideal</w:t>
      </w:r>
      <w:r w:rsidR="004F3793" w:rsidRPr="004F3A46">
        <w:rPr>
          <w:rFonts w:ascii="Times New Roman" w:hAnsi="Times New Roman"/>
        </w:rPr>
        <w:t>s</w:t>
      </w:r>
      <w:r w:rsidRPr="004F3A46">
        <w:rPr>
          <w:rFonts w:ascii="Times New Roman" w:hAnsi="Times New Roman"/>
        </w:rPr>
        <w:t xml:space="preserve"> are reflected in this week’</w:t>
      </w:r>
      <w:r w:rsidR="004F3793" w:rsidRPr="004F3A46">
        <w:rPr>
          <w:rFonts w:ascii="Times New Roman" w:hAnsi="Times New Roman"/>
        </w:rPr>
        <w:t xml:space="preserve">s readings. </w:t>
      </w:r>
      <w:r w:rsidR="00423C68" w:rsidRPr="004F3A46">
        <w:rPr>
          <w:rFonts w:ascii="Times New Roman" w:hAnsi="Times New Roman"/>
        </w:rPr>
        <w:t xml:space="preserve">Bankoff and </w:t>
      </w:r>
      <w:proofErr w:type="gramStart"/>
      <w:r w:rsidR="00423C68" w:rsidRPr="004F3A46">
        <w:rPr>
          <w:rFonts w:ascii="Times New Roman" w:hAnsi="Times New Roman"/>
        </w:rPr>
        <w:t>Winter</w:t>
      </w:r>
      <w:proofErr w:type="gramEnd"/>
      <w:r w:rsidR="00423C68" w:rsidRPr="004F3A46">
        <w:rPr>
          <w:rFonts w:ascii="Times New Roman" w:hAnsi="Times New Roman"/>
        </w:rPr>
        <w:t xml:space="preserve">’s </w:t>
      </w:r>
      <w:r w:rsidR="004F3793" w:rsidRPr="004F3A46">
        <w:rPr>
          <w:rFonts w:ascii="Times New Roman" w:hAnsi="Times New Roman"/>
        </w:rPr>
        <w:t xml:space="preserve">article </w:t>
      </w:r>
      <w:r w:rsidR="00423C68" w:rsidRPr="004F3A46">
        <w:rPr>
          <w:rFonts w:ascii="Times New Roman" w:hAnsi="Times New Roman"/>
        </w:rPr>
        <w:t xml:space="preserve">regarding the presence of slavery </w:t>
      </w:r>
      <w:r w:rsidR="004F3793" w:rsidRPr="004F3A46">
        <w:rPr>
          <w:rFonts w:ascii="Times New Roman" w:hAnsi="Times New Roman"/>
        </w:rPr>
        <w:t>on the</w:t>
      </w:r>
      <w:r w:rsidR="00423C68" w:rsidRPr="004F3A46">
        <w:rPr>
          <w:rFonts w:ascii="Times New Roman" w:hAnsi="Times New Roman"/>
        </w:rPr>
        <w:t xml:space="preserve"> Van Cortlandt </w:t>
      </w:r>
      <w:r w:rsidR="00990239" w:rsidRPr="004F3A46">
        <w:rPr>
          <w:rFonts w:ascii="Times New Roman" w:hAnsi="Times New Roman"/>
        </w:rPr>
        <w:t>plantation</w:t>
      </w:r>
      <w:r w:rsidR="00423C68" w:rsidRPr="004F3A46">
        <w:rPr>
          <w:rFonts w:ascii="Times New Roman" w:hAnsi="Times New Roman"/>
        </w:rPr>
        <w:t xml:space="preserve"> shows how </w:t>
      </w:r>
      <w:r w:rsidR="006343C2" w:rsidRPr="004F3A46">
        <w:rPr>
          <w:rFonts w:ascii="Times New Roman" w:hAnsi="Times New Roman"/>
        </w:rPr>
        <w:t>the most apparent interpretation of material remains is</w:t>
      </w:r>
      <w:r w:rsidR="00F74ED5" w:rsidRPr="004F3A46">
        <w:rPr>
          <w:rFonts w:ascii="Times New Roman" w:hAnsi="Times New Roman"/>
        </w:rPr>
        <w:t xml:space="preserve"> not always </w:t>
      </w:r>
      <w:r w:rsidR="006343C2" w:rsidRPr="004F3A46">
        <w:rPr>
          <w:rFonts w:ascii="Times New Roman" w:hAnsi="Times New Roman"/>
        </w:rPr>
        <w:t>the most accurate</w:t>
      </w:r>
      <w:r w:rsidR="006F33CF" w:rsidRPr="004F3A46">
        <w:rPr>
          <w:rFonts w:ascii="Times New Roman" w:hAnsi="Times New Roman"/>
        </w:rPr>
        <w:t>. As</w:t>
      </w:r>
      <w:r w:rsidR="00A61FA0" w:rsidRPr="004F3A46">
        <w:rPr>
          <w:rFonts w:ascii="Times New Roman" w:hAnsi="Times New Roman"/>
        </w:rPr>
        <w:t xml:space="preserve"> </w:t>
      </w:r>
      <w:r w:rsidR="000269D3" w:rsidRPr="004F3A46">
        <w:rPr>
          <w:rFonts w:ascii="Times New Roman" w:hAnsi="Times New Roman"/>
        </w:rPr>
        <w:t>slavery was so i</w:t>
      </w:r>
      <w:r w:rsidR="006F33CF" w:rsidRPr="004F3A46">
        <w:rPr>
          <w:rFonts w:ascii="Times New Roman" w:hAnsi="Times New Roman"/>
        </w:rPr>
        <w:t>n</w:t>
      </w:r>
      <w:r w:rsidR="004F3793" w:rsidRPr="004F3A46">
        <w:rPr>
          <w:rFonts w:ascii="Times New Roman" w:hAnsi="Times New Roman"/>
        </w:rPr>
        <w:t>tegrated into daily life, so too was</w:t>
      </w:r>
      <w:r w:rsidR="000269D3" w:rsidRPr="004F3A46">
        <w:rPr>
          <w:rFonts w:ascii="Times New Roman" w:hAnsi="Times New Roman"/>
        </w:rPr>
        <w:t xml:space="preserve"> </w:t>
      </w:r>
      <w:r w:rsidR="004F3793" w:rsidRPr="004F3A46">
        <w:rPr>
          <w:rFonts w:ascii="Times New Roman" w:hAnsi="Times New Roman"/>
        </w:rPr>
        <w:t xml:space="preserve">the </w:t>
      </w:r>
      <w:r w:rsidR="000269D3" w:rsidRPr="004F3A46">
        <w:rPr>
          <w:rFonts w:ascii="Times New Roman" w:hAnsi="Times New Roman"/>
        </w:rPr>
        <w:t>evidence</w:t>
      </w:r>
      <w:r w:rsidR="004F3793" w:rsidRPr="004F3A46">
        <w:rPr>
          <w:rFonts w:ascii="Times New Roman" w:hAnsi="Times New Roman"/>
        </w:rPr>
        <w:t xml:space="preserve"> of slavery</w:t>
      </w:r>
      <w:r w:rsidR="000269D3" w:rsidRPr="004F3A46">
        <w:rPr>
          <w:rFonts w:ascii="Times New Roman" w:hAnsi="Times New Roman"/>
        </w:rPr>
        <w:t xml:space="preserve"> </w:t>
      </w:r>
      <w:r w:rsidR="006F33CF" w:rsidRPr="004F3A46">
        <w:rPr>
          <w:rFonts w:ascii="Times New Roman" w:hAnsi="Times New Roman"/>
        </w:rPr>
        <w:t xml:space="preserve">invisibly </w:t>
      </w:r>
      <w:r w:rsidR="000269D3" w:rsidRPr="004F3A46">
        <w:rPr>
          <w:rFonts w:ascii="Times New Roman" w:hAnsi="Times New Roman"/>
        </w:rPr>
        <w:t>integra</w:t>
      </w:r>
      <w:r w:rsidR="0040269F" w:rsidRPr="004F3A46">
        <w:rPr>
          <w:rFonts w:ascii="Times New Roman" w:hAnsi="Times New Roman"/>
        </w:rPr>
        <w:t xml:space="preserve">ted into seemingly </w:t>
      </w:r>
      <w:r w:rsidR="002B27B0" w:rsidRPr="004F3A46">
        <w:rPr>
          <w:rFonts w:ascii="Times New Roman" w:hAnsi="Times New Roman"/>
        </w:rPr>
        <w:t>white, Dutch</w:t>
      </w:r>
      <w:r w:rsidR="0040269F" w:rsidRPr="004F3A46">
        <w:rPr>
          <w:rFonts w:ascii="Times New Roman" w:hAnsi="Times New Roman"/>
        </w:rPr>
        <w:t xml:space="preserve"> colonial remains</w:t>
      </w:r>
      <w:r w:rsidR="004F3793" w:rsidRPr="004F3A46">
        <w:rPr>
          <w:rFonts w:ascii="Times New Roman" w:hAnsi="Times New Roman"/>
        </w:rPr>
        <w:t>, therefore biasing interpretations today (</w:t>
      </w:r>
      <w:r w:rsidR="00E13D3A" w:rsidRPr="004F3A46">
        <w:rPr>
          <w:rFonts w:ascii="Times New Roman" w:hAnsi="Times New Roman"/>
        </w:rPr>
        <w:t xml:space="preserve">Bankoff &amp; Winter 2005: </w:t>
      </w:r>
      <w:r w:rsidR="00373E18" w:rsidRPr="004F3A46">
        <w:rPr>
          <w:rFonts w:ascii="Times New Roman" w:hAnsi="Times New Roman"/>
        </w:rPr>
        <w:t>314-315).</w:t>
      </w:r>
      <w:r w:rsidR="005F3B4C" w:rsidRPr="004F3A46">
        <w:rPr>
          <w:rFonts w:ascii="Times New Roman" w:hAnsi="Times New Roman"/>
        </w:rPr>
        <w:t xml:space="preserve"> Only through</w:t>
      </w:r>
      <w:r w:rsidR="00157E3F" w:rsidRPr="004F3A46">
        <w:rPr>
          <w:rFonts w:ascii="Times New Roman" w:hAnsi="Times New Roman"/>
        </w:rPr>
        <w:t xml:space="preserve"> back</w:t>
      </w:r>
      <w:r w:rsidR="00AE623C" w:rsidRPr="004F3A46">
        <w:rPr>
          <w:rFonts w:ascii="Times New Roman" w:hAnsi="Times New Roman"/>
        </w:rPr>
        <w:t>tracking and cross-examinations of historical documents, such as wills</w:t>
      </w:r>
      <w:r w:rsidR="00217BAF" w:rsidRPr="004F3A46">
        <w:rPr>
          <w:rFonts w:ascii="Times New Roman" w:hAnsi="Times New Roman"/>
        </w:rPr>
        <w:t xml:space="preserve">, </w:t>
      </w:r>
      <w:r w:rsidR="00AE623C" w:rsidRPr="004F3A46">
        <w:rPr>
          <w:rFonts w:ascii="Times New Roman" w:hAnsi="Times New Roman"/>
        </w:rPr>
        <w:t>decorative paintings</w:t>
      </w:r>
      <w:r w:rsidR="00217BAF" w:rsidRPr="004F3A46">
        <w:rPr>
          <w:rFonts w:ascii="Times New Roman" w:hAnsi="Times New Roman"/>
        </w:rPr>
        <w:t xml:space="preserve">, and </w:t>
      </w:r>
      <w:r w:rsidR="00986784" w:rsidRPr="004F3A46">
        <w:rPr>
          <w:rFonts w:ascii="Times New Roman" w:hAnsi="Times New Roman"/>
        </w:rPr>
        <w:t>general accounts from the area and time period</w:t>
      </w:r>
      <w:r w:rsidR="00AE623C" w:rsidRPr="004F3A46">
        <w:rPr>
          <w:rFonts w:ascii="Times New Roman" w:hAnsi="Times New Roman"/>
        </w:rPr>
        <w:t xml:space="preserve">, did archaeologists realize that slavery was </w:t>
      </w:r>
      <w:r w:rsidR="00157E3F" w:rsidRPr="004F3A46">
        <w:rPr>
          <w:rFonts w:ascii="Times New Roman" w:hAnsi="Times New Roman"/>
        </w:rPr>
        <w:t xml:space="preserve">a significant </w:t>
      </w:r>
      <w:r w:rsidR="009C47C7" w:rsidRPr="004F3A46">
        <w:rPr>
          <w:rFonts w:ascii="Times New Roman" w:hAnsi="Times New Roman"/>
        </w:rPr>
        <w:t xml:space="preserve">part of the daily economy and </w:t>
      </w:r>
      <w:r w:rsidR="00990239" w:rsidRPr="004F3A46">
        <w:rPr>
          <w:rFonts w:ascii="Times New Roman" w:hAnsi="Times New Roman"/>
        </w:rPr>
        <w:t xml:space="preserve">workings of the New York plantation (Bankoff &amp; Winter 2005: 293-303). </w:t>
      </w:r>
      <w:r w:rsidR="005B40BF" w:rsidRPr="004F3A46">
        <w:rPr>
          <w:rFonts w:ascii="Times New Roman" w:hAnsi="Times New Roman"/>
        </w:rPr>
        <w:t>This crosschecking and dedicated approach to creating a holistic narrative is commendable</w:t>
      </w:r>
      <w:r w:rsidR="00B3259D" w:rsidRPr="004F3A46">
        <w:rPr>
          <w:rFonts w:ascii="Times New Roman" w:hAnsi="Times New Roman"/>
        </w:rPr>
        <w:t xml:space="preserve">; </w:t>
      </w:r>
      <w:r w:rsidR="004C76A4" w:rsidRPr="004F3A46">
        <w:rPr>
          <w:rFonts w:ascii="Times New Roman" w:hAnsi="Times New Roman"/>
        </w:rPr>
        <w:t xml:space="preserve">Dutch, wealthy </w:t>
      </w:r>
      <w:r w:rsidR="00B3259D" w:rsidRPr="004F3A46">
        <w:rPr>
          <w:rFonts w:ascii="Times New Roman" w:hAnsi="Times New Roman"/>
        </w:rPr>
        <w:t xml:space="preserve">ceramic items previously </w:t>
      </w:r>
      <w:r w:rsidR="002946B3" w:rsidRPr="004F3A46">
        <w:rPr>
          <w:rFonts w:ascii="Times New Roman" w:hAnsi="Times New Roman"/>
        </w:rPr>
        <w:t xml:space="preserve">considered to be </w:t>
      </w:r>
      <w:r w:rsidR="00FA3669" w:rsidRPr="004F3A46">
        <w:rPr>
          <w:rFonts w:ascii="Times New Roman" w:hAnsi="Times New Roman"/>
        </w:rPr>
        <w:t xml:space="preserve">worn through </w:t>
      </w:r>
      <w:r w:rsidR="004C76A4" w:rsidRPr="004F3A46">
        <w:rPr>
          <w:rFonts w:ascii="Times New Roman" w:hAnsi="Times New Roman"/>
        </w:rPr>
        <w:t>continual use were reinterpreted</w:t>
      </w:r>
      <w:r w:rsidR="009B094B" w:rsidRPr="004F3A46">
        <w:rPr>
          <w:rFonts w:ascii="Times New Roman" w:hAnsi="Times New Roman"/>
        </w:rPr>
        <w:t xml:space="preserve"> as hand-me-downs to slaves by their master as a direct result of archaeologists </w:t>
      </w:r>
      <w:r w:rsidR="002936EC" w:rsidRPr="004F3A46">
        <w:rPr>
          <w:rFonts w:ascii="Times New Roman" w:hAnsi="Times New Roman"/>
        </w:rPr>
        <w:t>striving to capture th</w:t>
      </w:r>
      <w:r w:rsidR="007F6601" w:rsidRPr="004F3A46">
        <w:rPr>
          <w:rFonts w:ascii="Times New Roman" w:hAnsi="Times New Roman"/>
        </w:rPr>
        <w:t>e multiple perspectives and realities of the past (</w:t>
      </w:r>
      <w:r w:rsidR="00565432" w:rsidRPr="004F3A46">
        <w:rPr>
          <w:rFonts w:ascii="Times New Roman" w:hAnsi="Times New Roman"/>
        </w:rPr>
        <w:t xml:space="preserve">Bankoff &amp; Winter 2005: </w:t>
      </w:r>
      <w:r w:rsidR="008A6BA2" w:rsidRPr="004F3A46">
        <w:rPr>
          <w:rFonts w:ascii="Times New Roman" w:hAnsi="Times New Roman"/>
        </w:rPr>
        <w:t>312</w:t>
      </w:r>
      <w:r w:rsidR="002D59D1" w:rsidRPr="004F3A46">
        <w:rPr>
          <w:rFonts w:ascii="Times New Roman" w:hAnsi="Times New Roman"/>
        </w:rPr>
        <w:t xml:space="preserve">-314). </w:t>
      </w:r>
      <w:r w:rsidR="00316573" w:rsidRPr="004F3A46">
        <w:rPr>
          <w:rFonts w:ascii="Times New Roman" w:hAnsi="Times New Roman"/>
        </w:rPr>
        <w:t>Not only is the presence of slavery masked by these</w:t>
      </w:r>
      <w:r w:rsidR="00E401D3" w:rsidRPr="004F3A46">
        <w:rPr>
          <w:rFonts w:ascii="Times New Roman" w:hAnsi="Times New Roman"/>
        </w:rPr>
        <w:t xml:space="preserve"> apparently “W</w:t>
      </w:r>
      <w:r w:rsidR="00E44940" w:rsidRPr="004F3A46">
        <w:rPr>
          <w:rFonts w:ascii="Times New Roman" w:hAnsi="Times New Roman"/>
        </w:rPr>
        <w:t xml:space="preserve">hite” ceramics, but </w:t>
      </w:r>
      <w:r w:rsidR="00321E72" w:rsidRPr="004F3A46">
        <w:rPr>
          <w:rFonts w:ascii="Times New Roman" w:hAnsi="Times New Roman"/>
        </w:rPr>
        <w:t>audiences</w:t>
      </w:r>
      <w:r w:rsidR="00E401D3" w:rsidRPr="004F3A46">
        <w:rPr>
          <w:rFonts w:ascii="Times New Roman" w:hAnsi="Times New Roman"/>
        </w:rPr>
        <w:t xml:space="preserve"> also</w:t>
      </w:r>
      <w:r w:rsidR="008B593F" w:rsidRPr="004F3A46">
        <w:rPr>
          <w:rFonts w:ascii="Times New Roman" w:hAnsi="Times New Roman"/>
        </w:rPr>
        <w:t xml:space="preserve"> get a glimpse into the mindset of the</w:t>
      </w:r>
      <w:r w:rsidR="00BE3EBA" w:rsidRPr="004F3A46">
        <w:rPr>
          <w:rFonts w:ascii="Times New Roman" w:hAnsi="Times New Roman"/>
        </w:rPr>
        <w:t xml:space="preserve"> slave owners, who would save money by </w:t>
      </w:r>
      <w:r w:rsidR="008A6BA2" w:rsidRPr="004F3A46">
        <w:rPr>
          <w:rFonts w:ascii="Times New Roman" w:hAnsi="Times New Roman"/>
        </w:rPr>
        <w:t>giving slaves cast-offs rather than purchasing new, cheaper sets of dinnerware for them (Bankoff &amp; Winter 2005: 312).</w:t>
      </w:r>
      <w:r w:rsidR="008F3C59" w:rsidRPr="004F3A46">
        <w:rPr>
          <w:rFonts w:ascii="Times New Roman" w:hAnsi="Times New Roman"/>
        </w:rPr>
        <w:t xml:space="preserve"> An understanding of the social values of the time</w:t>
      </w:r>
      <w:r w:rsidR="00CC2FB6" w:rsidRPr="004F3A46">
        <w:rPr>
          <w:rFonts w:ascii="Times New Roman" w:hAnsi="Times New Roman"/>
        </w:rPr>
        <w:t xml:space="preserve"> is equally as important as recognizing that slavery was indeed a presence on the plantation</w:t>
      </w:r>
      <w:r w:rsidR="005250C8" w:rsidRPr="004F3A46">
        <w:rPr>
          <w:rFonts w:ascii="Times New Roman" w:hAnsi="Times New Roman"/>
        </w:rPr>
        <w:t xml:space="preserve"> – all aspects go into creating a holistic, accurate, engaging narrative.</w:t>
      </w:r>
    </w:p>
    <w:p w:rsidR="00F34DE4" w:rsidRPr="004F3A46" w:rsidRDefault="00AE623C" w:rsidP="006C6A88">
      <w:pPr>
        <w:spacing w:line="456" w:lineRule="auto"/>
        <w:rPr>
          <w:rFonts w:ascii="Times New Roman" w:hAnsi="Times New Roman"/>
        </w:rPr>
      </w:pPr>
      <w:r w:rsidRPr="004F3A46">
        <w:rPr>
          <w:rFonts w:ascii="Times New Roman" w:hAnsi="Times New Roman"/>
        </w:rPr>
        <w:tab/>
      </w:r>
      <w:r w:rsidR="00373E18" w:rsidRPr="004F3A46">
        <w:rPr>
          <w:rFonts w:ascii="Times New Roman" w:hAnsi="Times New Roman"/>
        </w:rPr>
        <w:t xml:space="preserve"> </w:t>
      </w:r>
      <w:r w:rsidR="00A61FA0" w:rsidRPr="004F3A46">
        <w:rPr>
          <w:rFonts w:ascii="Times New Roman" w:hAnsi="Times New Roman"/>
        </w:rPr>
        <w:t>Similarly</w:t>
      </w:r>
      <w:r w:rsidR="0040269F" w:rsidRPr="004F3A46">
        <w:rPr>
          <w:rFonts w:ascii="Times New Roman" w:hAnsi="Times New Roman"/>
        </w:rPr>
        <w:t xml:space="preserve"> in the </w:t>
      </w:r>
      <w:r w:rsidR="00C35BCC" w:rsidRPr="004F3A46">
        <w:rPr>
          <w:rFonts w:ascii="Times New Roman" w:hAnsi="Times New Roman"/>
          <w:i/>
        </w:rPr>
        <w:t>Report of the Brown University Steering Committee on Slavery and Justice</w:t>
      </w:r>
      <w:r w:rsidR="00C35BCC" w:rsidRPr="004F3A46">
        <w:rPr>
          <w:rFonts w:ascii="Times New Roman" w:hAnsi="Times New Roman"/>
        </w:rPr>
        <w:t>,</w:t>
      </w:r>
      <w:r w:rsidR="00D96072" w:rsidRPr="004F3A46">
        <w:rPr>
          <w:rFonts w:ascii="Times New Roman" w:hAnsi="Times New Roman"/>
        </w:rPr>
        <w:t xml:space="preserve"> </w:t>
      </w:r>
      <w:r w:rsidR="009F35A7" w:rsidRPr="004F3A46">
        <w:rPr>
          <w:rFonts w:ascii="Times New Roman" w:hAnsi="Times New Roman"/>
        </w:rPr>
        <w:t xml:space="preserve">the committee investigates how money made </w:t>
      </w:r>
      <w:r w:rsidR="00E401D3" w:rsidRPr="004F3A46">
        <w:rPr>
          <w:rFonts w:ascii="Times New Roman" w:hAnsi="Times New Roman"/>
        </w:rPr>
        <w:t xml:space="preserve">off </w:t>
      </w:r>
      <w:r w:rsidR="0095189B" w:rsidRPr="004F3A46">
        <w:rPr>
          <w:rFonts w:ascii="Times New Roman" w:hAnsi="Times New Roman"/>
        </w:rPr>
        <w:t>the enslavement of Africans (and</w:t>
      </w:r>
      <w:r w:rsidR="00E401D3" w:rsidRPr="004F3A46">
        <w:rPr>
          <w:rFonts w:ascii="Times New Roman" w:hAnsi="Times New Roman"/>
        </w:rPr>
        <w:t xml:space="preserve"> the notion of slavery</w:t>
      </w:r>
      <w:r w:rsidR="0095189B" w:rsidRPr="004F3A46">
        <w:rPr>
          <w:rFonts w:ascii="Times New Roman" w:hAnsi="Times New Roman"/>
        </w:rPr>
        <w:t xml:space="preserve"> itself!) was intimately </w:t>
      </w:r>
      <w:r w:rsidR="00F64C16" w:rsidRPr="004F3A46">
        <w:rPr>
          <w:rFonts w:ascii="Times New Roman" w:hAnsi="Times New Roman"/>
        </w:rPr>
        <w:t>used</w:t>
      </w:r>
      <w:r w:rsidR="0095189B" w:rsidRPr="004F3A46">
        <w:rPr>
          <w:rFonts w:ascii="Times New Roman" w:hAnsi="Times New Roman"/>
        </w:rPr>
        <w:t xml:space="preserve"> </w:t>
      </w:r>
      <w:r w:rsidR="00F64C16" w:rsidRPr="004F3A46">
        <w:rPr>
          <w:rFonts w:ascii="Times New Roman" w:hAnsi="Times New Roman"/>
        </w:rPr>
        <w:t xml:space="preserve">to develop </w:t>
      </w:r>
      <w:r w:rsidR="00E94DBD" w:rsidRPr="004F3A46">
        <w:rPr>
          <w:rFonts w:ascii="Times New Roman" w:hAnsi="Times New Roman"/>
        </w:rPr>
        <w:t>Brown University</w:t>
      </w:r>
      <w:r w:rsidR="0095189B" w:rsidRPr="004F3A46">
        <w:rPr>
          <w:rFonts w:ascii="Times New Roman" w:hAnsi="Times New Roman"/>
        </w:rPr>
        <w:t>.</w:t>
      </w:r>
      <w:r w:rsidR="00C03A30" w:rsidRPr="004F3A46">
        <w:rPr>
          <w:rFonts w:ascii="Times New Roman" w:hAnsi="Times New Roman"/>
        </w:rPr>
        <w:t xml:space="preserve"> </w:t>
      </w:r>
      <w:r w:rsidR="0095189B" w:rsidRPr="004F3A46">
        <w:rPr>
          <w:rFonts w:ascii="Times New Roman" w:hAnsi="Times New Roman"/>
        </w:rPr>
        <w:t>That the</w:t>
      </w:r>
      <w:r w:rsidR="005B030C" w:rsidRPr="004F3A46">
        <w:rPr>
          <w:rFonts w:ascii="Times New Roman" w:hAnsi="Times New Roman"/>
        </w:rPr>
        <w:t xml:space="preserve"> use of “slave funds” in the </w:t>
      </w:r>
      <w:r w:rsidR="0095189B" w:rsidRPr="004F3A46">
        <w:rPr>
          <w:rFonts w:ascii="Times New Roman" w:hAnsi="Times New Roman"/>
        </w:rPr>
        <w:t>University’s development</w:t>
      </w:r>
      <w:r w:rsidR="005B030C" w:rsidRPr="004F3A46">
        <w:rPr>
          <w:rFonts w:ascii="Times New Roman" w:hAnsi="Times New Roman"/>
        </w:rPr>
        <w:t xml:space="preserve"> was not unanimously considered controversial</w:t>
      </w:r>
      <w:r w:rsidR="00F64C16" w:rsidRPr="004F3A46">
        <w:rPr>
          <w:rFonts w:ascii="Times New Roman" w:hAnsi="Times New Roman"/>
        </w:rPr>
        <w:t xml:space="preserve"> in the 18</w:t>
      </w:r>
      <w:r w:rsidR="00F64C16" w:rsidRPr="004F3A46">
        <w:rPr>
          <w:rFonts w:ascii="Times New Roman" w:hAnsi="Times New Roman"/>
          <w:vertAlign w:val="superscript"/>
        </w:rPr>
        <w:t>th</w:t>
      </w:r>
      <w:r w:rsidR="00F64C16" w:rsidRPr="004F3A46">
        <w:rPr>
          <w:rFonts w:ascii="Times New Roman" w:hAnsi="Times New Roman"/>
        </w:rPr>
        <w:t xml:space="preserve"> century,</w:t>
      </w:r>
      <w:r w:rsidR="0095189B" w:rsidRPr="004F3A46">
        <w:rPr>
          <w:rFonts w:ascii="Times New Roman" w:hAnsi="Times New Roman"/>
        </w:rPr>
        <w:t xml:space="preserve"> </w:t>
      </w:r>
      <w:r w:rsidR="00C03A30" w:rsidRPr="004F3A46">
        <w:rPr>
          <w:rFonts w:ascii="Times New Roman" w:hAnsi="Times New Roman"/>
        </w:rPr>
        <w:t xml:space="preserve">or really addressed until recently </w:t>
      </w:r>
      <w:r w:rsidR="00E778EB" w:rsidRPr="004F3A46">
        <w:rPr>
          <w:rFonts w:ascii="Times New Roman" w:hAnsi="Times New Roman"/>
        </w:rPr>
        <w:t xml:space="preserve">is not only </w:t>
      </w:r>
      <w:r w:rsidR="002A1AE1" w:rsidRPr="004F3A46">
        <w:rPr>
          <w:rFonts w:ascii="Times New Roman" w:hAnsi="Times New Roman"/>
        </w:rPr>
        <w:t>proof</w:t>
      </w:r>
      <w:r w:rsidR="00C03A30" w:rsidRPr="004F3A46">
        <w:rPr>
          <w:rFonts w:ascii="Times New Roman" w:hAnsi="Times New Roman"/>
        </w:rPr>
        <w:t xml:space="preserve"> of</w:t>
      </w:r>
      <w:r w:rsidR="009705D6" w:rsidRPr="004F3A46">
        <w:rPr>
          <w:rFonts w:ascii="Times New Roman" w:hAnsi="Times New Roman"/>
        </w:rPr>
        <w:t xml:space="preserve"> biased </w:t>
      </w:r>
      <w:r w:rsidR="00C03A30" w:rsidRPr="004F3A46">
        <w:rPr>
          <w:rFonts w:ascii="Times New Roman" w:hAnsi="Times New Roman"/>
        </w:rPr>
        <w:t>historical interpretations</w:t>
      </w:r>
      <w:r w:rsidR="009705D6" w:rsidRPr="004F3A46">
        <w:rPr>
          <w:rFonts w:ascii="Times New Roman" w:hAnsi="Times New Roman"/>
        </w:rPr>
        <w:t>, bu</w:t>
      </w:r>
      <w:r w:rsidR="00F64C16" w:rsidRPr="004F3A46">
        <w:rPr>
          <w:rFonts w:ascii="Times New Roman" w:hAnsi="Times New Roman"/>
        </w:rPr>
        <w:t xml:space="preserve">t </w:t>
      </w:r>
      <w:r w:rsidR="00621561" w:rsidRPr="004F3A46">
        <w:rPr>
          <w:rFonts w:ascii="Times New Roman" w:hAnsi="Times New Roman"/>
        </w:rPr>
        <w:t>also indicative of the social values</w:t>
      </w:r>
      <w:r w:rsidR="0081297C" w:rsidRPr="004F3A46">
        <w:rPr>
          <w:rFonts w:ascii="Times New Roman" w:hAnsi="Times New Roman"/>
        </w:rPr>
        <w:t xml:space="preserve"> </w:t>
      </w:r>
      <w:r w:rsidR="0095189B" w:rsidRPr="004F3A46">
        <w:rPr>
          <w:rFonts w:ascii="Times New Roman" w:hAnsi="Times New Roman"/>
        </w:rPr>
        <w:t xml:space="preserve">held by the </w:t>
      </w:r>
      <w:r w:rsidR="00621561" w:rsidRPr="004F3A46">
        <w:rPr>
          <w:rFonts w:ascii="Times New Roman" w:hAnsi="Times New Roman"/>
        </w:rPr>
        <w:t>dominant elite of the time</w:t>
      </w:r>
      <w:r w:rsidR="0081297C" w:rsidRPr="004F3A46">
        <w:rPr>
          <w:rFonts w:ascii="Times New Roman" w:hAnsi="Times New Roman"/>
        </w:rPr>
        <w:t xml:space="preserve">. </w:t>
      </w:r>
      <w:r w:rsidR="006F6CC4" w:rsidRPr="004F3A46">
        <w:rPr>
          <w:rFonts w:ascii="Times New Roman" w:hAnsi="Times New Roman"/>
        </w:rPr>
        <w:t xml:space="preserve">Through the merchant </w:t>
      </w:r>
      <w:r w:rsidR="00592C0F" w:rsidRPr="004F3A46">
        <w:rPr>
          <w:rFonts w:ascii="Times New Roman" w:hAnsi="Times New Roman"/>
        </w:rPr>
        <w:t xml:space="preserve">records and </w:t>
      </w:r>
      <w:r w:rsidR="004B049F" w:rsidRPr="004F3A46">
        <w:rPr>
          <w:rFonts w:ascii="Times New Roman" w:hAnsi="Times New Roman"/>
        </w:rPr>
        <w:t>personal letters</w:t>
      </w:r>
      <w:r w:rsidR="00592C0F" w:rsidRPr="004F3A46">
        <w:rPr>
          <w:rFonts w:ascii="Times New Roman" w:hAnsi="Times New Roman"/>
        </w:rPr>
        <w:t xml:space="preserve"> of the Brown brothers</w:t>
      </w:r>
      <w:r w:rsidR="00D16CCB" w:rsidRPr="004F3A46">
        <w:rPr>
          <w:rFonts w:ascii="Times New Roman" w:hAnsi="Times New Roman"/>
        </w:rPr>
        <w:t>, historians</w:t>
      </w:r>
      <w:r w:rsidR="0095189B" w:rsidRPr="004F3A46">
        <w:rPr>
          <w:rFonts w:ascii="Times New Roman" w:hAnsi="Times New Roman"/>
        </w:rPr>
        <w:t xml:space="preserve"> and the Brown community</w:t>
      </w:r>
      <w:r w:rsidR="00D16CCB" w:rsidRPr="004F3A46">
        <w:rPr>
          <w:rFonts w:ascii="Times New Roman" w:hAnsi="Times New Roman"/>
        </w:rPr>
        <w:t xml:space="preserve"> get a clear picture of how </w:t>
      </w:r>
      <w:r w:rsidR="00BF2A92" w:rsidRPr="004F3A46">
        <w:rPr>
          <w:rFonts w:ascii="Times New Roman" w:hAnsi="Times New Roman"/>
        </w:rPr>
        <w:t xml:space="preserve">cavalier </w:t>
      </w:r>
      <w:r w:rsidR="0095189B" w:rsidRPr="004F3A46">
        <w:rPr>
          <w:rFonts w:ascii="Times New Roman" w:hAnsi="Times New Roman"/>
        </w:rPr>
        <w:t>the brothers’</w:t>
      </w:r>
      <w:r w:rsidR="00BF2A92" w:rsidRPr="004F3A46">
        <w:rPr>
          <w:rFonts w:ascii="Times New Roman" w:hAnsi="Times New Roman"/>
        </w:rPr>
        <w:t xml:space="preserve"> attitudes were towards slavery</w:t>
      </w:r>
      <w:r w:rsidR="00FF51A7" w:rsidRPr="004F3A46">
        <w:rPr>
          <w:rFonts w:ascii="Times New Roman" w:hAnsi="Times New Roman"/>
        </w:rPr>
        <w:t xml:space="preserve"> (</w:t>
      </w:r>
      <w:r w:rsidR="00964924" w:rsidRPr="004F3A46">
        <w:rPr>
          <w:rFonts w:ascii="Times New Roman" w:hAnsi="Times New Roman"/>
          <w:i/>
        </w:rPr>
        <w:t>Report</w:t>
      </w:r>
      <w:r w:rsidR="00964924" w:rsidRPr="004F3A46">
        <w:rPr>
          <w:rFonts w:ascii="Times New Roman" w:hAnsi="Times New Roman"/>
        </w:rPr>
        <w:t xml:space="preserve"> </w:t>
      </w:r>
      <w:r w:rsidR="00965E9A" w:rsidRPr="004F3A46">
        <w:rPr>
          <w:rFonts w:ascii="Times New Roman" w:hAnsi="Times New Roman"/>
        </w:rPr>
        <w:t xml:space="preserve">2006: </w:t>
      </w:r>
      <w:r w:rsidR="00933C4C" w:rsidRPr="004F3A46">
        <w:rPr>
          <w:rFonts w:ascii="Times New Roman" w:hAnsi="Times New Roman"/>
        </w:rPr>
        <w:t xml:space="preserve">14). </w:t>
      </w:r>
      <w:r w:rsidR="006C3AB6" w:rsidRPr="004F3A46">
        <w:rPr>
          <w:rFonts w:ascii="Times New Roman" w:hAnsi="Times New Roman"/>
        </w:rPr>
        <w:t>A broader look into 18</w:t>
      </w:r>
      <w:r w:rsidR="006C3AB6" w:rsidRPr="004F3A46">
        <w:rPr>
          <w:rFonts w:ascii="Times New Roman" w:hAnsi="Times New Roman"/>
          <w:vertAlign w:val="superscript"/>
        </w:rPr>
        <w:t>th</w:t>
      </w:r>
      <w:r w:rsidR="006C3AB6" w:rsidRPr="004F3A46">
        <w:rPr>
          <w:rFonts w:ascii="Times New Roman" w:hAnsi="Times New Roman"/>
        </w:rPr>
        <w:t xml:space="preserve"> century economics and trade shows that</w:t>
      </w:r>
      <w:r w:rsidR="00F64C16" w:rsidRPr="004F3A46">
        <w:rPr>
          <w:rFonts w:ascii="Times New Roman" w:hAnsi="Times New Roman"/>
        </w:rPr>
        <w:t xml:space="preserve"> slavery and t</w:t>
      </w:r>
      <w:r w:rsidR="000F5417" w:rsidRPr="004F3A46">
        <w:rPr>
          <w:rFonts w:ascii="Times New Roman" w:hAnsi="Times New Roman"/>
        </w:rPr>
        <w:t>riangular</w:t>
      </w:r>
      <w:r w:rsidR="006C3AB6" w:rsidRPr="004F3A46">
        <w:rPr>
          <w:rFonts w:ascii="Times New Roman" w:hAnsi="Times New Roman"/>
        </w:rPr>
        <w:t xml:space="preserve"> </w:t>
      </w:r>
      <w:r w:rsidR="00F64C16" w:rsidRPr="004F3A46">
        <w:rPr>
          <w:rFonts w:ascii="Times New Roman" w:hAnsi="Times New Roman"/>
        </w:rPr>
        <w:t>t</w:t>
      </w:r>
      <w:r w:rsidR="000F5417" w:rsidRPr="004F3A46">
        <w:rPr>
          <w:rFonts w:ascii="Times New Roman" w:hAnsi="Times New Roman"/>
        </w:rPr>
        <w:t xml:space="preserve">rade were incredibly important to </w:t>
      </w:r>
      <w:r w:rsidR="005E6887" w:rsidRPr="004F3A46">
        <w:rPr>
          <w:rFonts w:ascii="Times New Roman" w:hAnsi="Times New Roman"/>
        </w:rPr>
        <w:t xml:space="preserve">most </w:t>
      </w:r>
      <w:r w:rsidR="000F5417" w:rsidRPr="004F3A46">
        <w:rPr>
          <w:rFonts w:ascii="Times New Roman" w:hAnsi="Times New Roman"/>
        </w:rPr>
        <w:t xml:space="preserve">Rhode Islanders, evidenced even in pre-Revolutionary pamphlets </w:t>
      </w:r>
      <w:r w:rsidR="005B299F" w:rsidRPr="004F3A46">
        <w:rPr>
          <w:rFonts w:ascii="Times New Roman" w:hAnsi="Times New Roman"/>
        </w:rPr>
        <w:t xml:space="preserve">proclaiming the colonists’ liberty to own and profit from </w:t>
      </w:r>
      <w:r w:rsidR="005E6887" w:rsidRPr="004F3A46">
        <w:rPr>
          <w:rFonts w:ascii="Times New Roman" w:hAnsi="Times New Roman"/>
        </w:rPr>
        <w:t>holding slaves</w:t>
      </w:r>
      <w:r w:rsidR="000F5417" w:rsidRPr="004F3A46">
        <w:rPr>
          <w:rFonts w:ascii="Times New Roman" w:hAnsi="Times New Roman"/>
        </w:rPr>
        <w:t xml:space="preserve"> </w:t>
      </w:r>
      <w:r w:rsidR="005B299F" w:rsidRPr="004F3A46">
        <w:rPr>
          <w:rFonts w:ascii="Times New Roman" w:hAnsi="Times New Roman"/>
        </w:rPr>
        <w:t>(</w:t>
      </w:r>
      <w:r w:rsidR="0070159C" w:rsidRPr="004F3A46">
        <w:rPr>
          <w:rFonts w:ascii="Times New Roman" w:hAnsi="Times New Roman"/>
          <w:i/>
        </w:rPr>
        <w:t xml:space="preserve">Report </w:t>
      </w:r>
      <w:r w:rsidR="005B299F" w:rsidRPr="004F3A46">
        <w:rPr>
          <w:rFonts w:ascii="Times New Roman" w:hAnsi="Times New Roman"/>
        </w:rPr>
        <w:t>2006: 7-12</w:t>
      </w:r>
      <w:r w:rsidR="000F5417" w:rsidRPr="004F3A46">
        <w:rPr>
          <w:rFonts w:ascii="Times New Roman" w:hAnsi="Times New Roman"/>
        </w:rPr>
        <w:t>)</w:t>
      </w:r>
      <w:r w:rsidR="005B299F" w:rsidRPr="004F3A46">
        <w:rPr>
          <w:rFonts w:ascii="Times New Roman" w:hAnsi="Times New Roman"/>
        </w:rPr>
        <w:t xml:space="preserve">. </w:t>
      </w:r>
      <w:r w:rsidR="003D1366" w:rsidRPr="004F3A46">
        <w:rPr>
          <w:rFonts w:ascii="Times New Roman" w:hAnsi="Times New Roman"/>
        </w:rPr>
        <w:t>E</w:t>
      </w:r>
      <w:r w:rsidR="00344D24" w:rsidRPr="004F3A46">
        <w:rPr>
          <w:rFonts w:ascii="Times New Roman" w:hAnsi="Times New Roman"/>
        </w:rPr>
        <w:t>ven into the 19</w:t>
      </w:r>
      <w:r w:rsidR="00344D24" w:rsidRPr="004F3A46">
        <w:rPr>
          <w:rFonts w:ascii="Times New Roman" w:hAnsi="Times New Roman"/>
          <w:vertAlign w:val="superscript"/>
        </w:rPr>
        <w:t>th</w:t>
      </w:r>
      <w:r w:rsidR="00344D24" w:rsidRPr="004F3A46">
        <w:rPr>
          <w:rFonts w:ascii="Times New Roman" w:hAnsi="Times New Roman"/>
        </w:rPr>
        <w:t xml:space="preserve"> century</w:t>
      </w:r>
      <w:r w:rsidR="00FF4118" w:rsidRPr="004F3A46">
        <w:rPr>
          <w:rFonts w:ascii="Times New Roman" w:hAnsi="Times New Roman"/>
        </w:rPr>
        <w:t xml:space="preserve">, </w:t>
      </w:r>
      <w:r w:rsidR="006C5228" w:rsidRPr="004F3A46">
        <w:rPr>
          <w:rFonts w:ascii="Times New Roman" w:hAnsi="Times New Roman"/>
        </w:rPr>
        <w:t xml:space="preserve">when slavery was outlawed in New England, Rhode Island </w:t>
      </w:r>
      <w:r w:rsidR="00FF4118" w:rsidRPr="004F3A46">
        <w:rPr>
          <w:rFonts w:ascii="Times New Roman" w:hAnsi="Times New Roman"/>
        </w:rPr>
        <w:t xml:space="preserve">textile mills </w:t>
      </w:r>
      <w:r w:rsidR="006E6A6F" w:rsidRPr="004F3A46">
        <w:rPr>
          <w:rFonts w:ascii="Times New Roman" w:hAnsi="Times New Roman"/>
        </w:rPr>
        <w:t>used</w:t>
      </w:r>
      <w:r w:rsidR="00FF4118" w:rsidRPr="004F3A46">
        <w:rPr>
          <w:rFonts w:ascii="Times New Roman" w:hAnsi="Times New Roman"/>
        </w:rPr>
        <w:t xml:space="preserve"> cotton picked by southern slaves</w:t>
      </w:r>
      <w:r w:rsidR="003D1366" w:rsidRPr="004F3A46">
        <w:rPr>
          <w:rFonts w:ascii="Times New Roman" w:hAnsi="Times New Roman"/>
        </w:rPr>
        <w:t xml:space="preserve">; </w:t>
      </w:r>
      <w:r w:rsidR="006C5228" w:rsidRPr="004F3A46">
        <w:rPr>
          <w:rFonts w:ascii="Times New Roman" w:hAnsi="Times New Roman"/>
        </w:rPr>
        <w:t>in turn, many Rhode Island</w:t>
      </w:r>
      <w:r w:rsidR="00E87947" w:rsidRPr="004F3A46">
        <w:rPr>
          <w:rFonts w:ascii="Times New Roman" w:hAnsi="Times New Roman"/>
        </w:rPr>
        <w:t xml:space="preserve"> textile mills then sold cheap cloth</w:t>
      </w:r>
      <w:r w:rsidR="0070159C" w:rsidRPr="004F3A46">
        <w:rPr>
          <w:rFonts w:ascii="Times New Roman" w:hAnsi="Times New Roman"/>
        </w:rPr>
        <w:t xml:space="preserve"> back to southern plantation owners, who used it as “Negro Cloth” or clothing for their slaves (</w:t>
      </w:r>
      <w:r w:rsidR="0070159C" w:rsidRPr="004F3A46">
        <w:rPr>
          <w:rFonts w:ascii="Times New Roman" w:hAnsi="Times New Roman"/>
          <w:i/>
        </w:rPr>
        <w:t xml:space="preserve">Report </w:t>
      </w:r>
      <w:r w:rsidR="0070159C" w:rsidRPr="004F3A46">
        <w:rPr>
          <w:rFonts w:ascii="Times New Roman" w:hAnsi="Times New Roman"/>
        </w:rPr>
        <w:t>2006: 26-27).</w:t>
      </w:r>
      <w:r w:rsidR="00720ED2" w:rsidRPr="004F3A46">
        <w:rPr>
          <w:rFonts w:ascii="Times New Roman" w:hAnsi="Times New Roman"/>
        </w:rPr>
        <w:t xml:space="preserve"> </w:t>
      </w:r>
      <w:r w:rsidR="006C5228" w:rsidRPr="004F3A46">
        <w:rPr>
          <w:rFonts w:ascii="Times New Roman" w:hAnsi="Times New Roman"/>
        </w:rPr>
        <w:t>Slavery, therefore, was a co</w:t>
      </w:r>
      <w:r w:rsidR="001952E5" w:rsidRPr="004F3A46">
        <w:rPr>
          <w:rFonts w:ascii="Times New Roman" w:hAnsi="Times New Roman"/>
        </w:rPr>
        <w:t>mmon occurrence and fixture in</w:t>
      </w:r>
      <w:r w:rsidR="006C5228" w:rsidRPr="004F3A46">
        <w:rPr>
          <w:rFonts w:ascii="Times New Roman" w:hAnsi="Times New Roman"/>
        </w:rPr>
        <w:t xml:space="preserve"> the e</w:t>
      </w:r>
      <w:r w:rsidR="001952E5" w:rsidRPr="004F3A46">
        <w:rPr>
          <w:rFonts w:ascii="Times New Roman" w:hAnsi="Times New Roman"/>
        </w:rPr>
        <w:t>veryday lives of Rhode Islander</w:t>
      </w:r>
      <w:r w:rsidR="006C5228" w:rsidRPr="004F3A46">
        <w:rPr>
          <w:rFonts w:ascii="Times New Roman" w:hAnsi="Times New Roman"/>
        </w:rPr>
        <w:t>s</w:t>
      </w:r>
      <w:r w:rsidR="002C4ADA" w:rsidRPr="004F3A46">
        <w:rPr>
          <w:rFonts w:ascii="Times New Roman" w:hAnsi="Times New Roman"/>
        </w:rPr>
        <w:t>, and it makes sense t</w:t>
      </w:r>
      <w:r w:rsidR="000F4840" w:rsidRPr="004F3A46">
        <w:rPr>
          <w:rFonts w:ascii="Times New Roman" w:hAnsi="Times New Roman"/>
        </w:rPr>
        <w:t xml:space="preserve">hat it </w:t>
      </w:r>
      <w:r w:rsidR="002C4ADA" w:rsidRPr="004F3A46">
        <w:rPr>
          <w:rFonts w:ascii="Times New Roman" w:hAnsi="Times New Roman"/>
        </w:rPr>
        <w:t xml:space="preserve">would be </w:t>
      </w:r>
      <w:r w:rsidR="000F4840" w:rsidRPr="004F3A46">
        <w:rPr>
          <w:rFonts w:ascii="Times New Roman" w:hAnsi="Times New Roman"/>
        </w:rPr>
        <w:t>monetarily</w:t>
      </w:r>
      <w:r w:rsidR="002C4ADA" w:rsidRPr="004F3A46">
        <w:rPr>
          <w:rFonts w:ascii="Times New Roman" w:hAnsi="Times New Roman"/>
        </w:rPr>
        <w:t xml:space="preserve"> involved in the </w:t>
      </w:r>
      <w:r w:rsidR="000F4840" w:rsidRPr="004F3A46">
        <w:rPr>
          <w:rFonts w:ascii="Times New Roman" w:hAnsi="Times New Roman"/>
        </w:rPr>
        <w:t>early years of Brown</w:t>
      </w:r>
      <w:r w:rsidR="001D404A" w:rsidRPr="004F3A46">
        <w:rPr>
          <w:rFonts w:ascii="Times New Roman" w:hAnsi="Times New Roman"/>
        </w:rPr>
        <w:t>; a</w:t>
      </w:r>
      <w:r w:rsidR="001952E5" w:rsidRPr="004F3A46">
        <w:rPr>
          <w:rFonts w:ascii="Times New Roman" w:hAnsi="Times New Roman"/>
        </w:rPr>
        <w:t xml:space="preserve">ll the more reason </w:t>
      </w:r>
      <w:r w:rsidR="001D404A" w:rsidRPr="004F3A46">
        <w:rPr>
          <w:rFonts w:ascii="Times New Roman" w:hAnsi="Times New Roman"/>
        </w:rPr>
        <w:t xml:space="preserve">for it to be acknowledged and understood when crafting Brown’s past and present. </w:t>
      </w:r>
    </w:p>
    <w:p w:rsidR="00373BB4" w:rsidRDefault="001A5D33" w:rsidP="006C6A88">
      <w:pPr>
        <w:spacing w:line="456" w:lineRule="auto"/>
        <w:rPr>
          <w:rFonts w:ascii="Times New Roman" w:hAnsi="Times New Roman"/>
        </w:rPr>
      </w:pPr>
      <w:r w:rsidRPr="004F3A46">
        <w:rPr>
          <w:rFonts w:ascii="Times New Roman" w:hAnsi="Times New Roman"/>
        </w:rPr>
        <w:tab/>
        <w:t>Shepherd’s work focuses on</w:t>
      </w:r>
      <w:r w:rsidR="00A276CC" w:rsidRPr="004F3A46">
        <w:rPr>
          <w:rFonts w:ascii="Times New Roman" w:hAnsi="Times New Roman"/>
        </w:rPr>
        <w:t xml:space="preserve"> these</w:t>
      </w:r>
      <w:r w:rsidRPr="004F3A46">
        <w:rPr>
          <w:rFonts w:ascii="Times New Roman" w:hAnsi="Times New Roman"/>
        </w:rPr>
        <w:t xml:space="preserve"> theoretical and ethical issues of recognizing and publicizing biases in the historical record through a case study concerning the </w:t>
      </w:r>
      <w:r w:rsidR="00A276CC" w:rsidRPr="004F3A46">
        <w:rPr>
          <w:rFonts w:ascii="Times New Roman" w:hAnsi="Times New Roman"/>
        </w:rPr>
        <w:t>“</w:t>
      </w:r>
      <w:r w:rsidRPr="004F3A46">
        <w:rPr>
          <w:rFonts w:ascii="Times New Roman" w:hAnsi="Times New Roman"/>
        </w:rPr>
        <w:t>exhumation of an early colonial burial ground in central Cape Town, South Africa</w:t>
      </w:r>
      <w:r w:rsidR="00AA4AA8">
        <w:rPr>
          <w:rFonts w:ascii="Times New Roman" w:hAnsi="Times New Roman"/>
        </w:rPr>
        <w:t>,</w:t>
      </w:r>
      <w:r w:rsidRPr="004F3A46">
        <w:rPr>
          <w:rFonts w:ascii="Times New Roman" w:hAnsi="Times New Roman"/>
        </w:rPr>
        <w:t>”</w:t>
      </w:r>
      <w:r w:rsidR="00AA4AA8">
        <w:rPr>
          <w:rFonts w:ascii="Times New Roman" w:hAnsi="Times New Roman"/>
        </w:rPr>
        <w:t xml:space="preserve"> a rescue project </w:t>
      </w:r>
      <w:r w:rsidR="00F06F10">
        <w:rPr>
          <w:rFonts w:ascii="Times New Roman" w:hAnsi="Times New Roman"/>
        </w:rPr>
        <w:t xml:space="preserve">enacted after the bodies were found during construction for an expensive </w:t>
      </w:r>
      <w:r w:rsidR="00A46FBB">
        <w:rPr>
          <w:rFonts w:ascii="Times New Roman" w:hAnsi="Times New Roman"/>
        </w:rPr>
        <w:t>residential development</w:t>
      </w:r>
      <w:r w:rsidRPr="004F3A46">
        <w:rPr>
          <w:rFonts w:ascii="Times New Roman" w:hAnsi="Times New Roman"/>
        </w:rPr>
        <w:t xml:space="preserve"> (</w:t>
      </w:r>
      <w:r w:rsidR="00C5285A" w:rsidRPr="004F3A46">
        <w:rPr>
          <w:rFonts w:ascii="Times New Roman" w:hAnsi="Times New Roman"/>
        </w:rPr>
        <w:t>2007: 100</w:t>
      </w:r>
      <w:r w:rsidR="00A46FBB">
        <w:rPr>
          <w:rFonts w:ascii="Times New Roman" w:hAnsi="Times New Roman"/>
        </w:rPr>
        <w:t>, 112</w:t>
      </w:r>
      <w:r w:rsidR="00C5285A" w:rsidRPr="004F3A46">
        <w:rPr>
          <w:rFonts w:ascii="Times New Roman" w:hAnsi="Times New Roman"/>
        </w:rPr>
        <w:t xml:space="preserve">). </w:t>
      </w:r>
      <w:r w:rsidR="00F60890" w:rsidRPr="004F3A46">
        <w:rPr>
          <w:rFonts w:ascii="Times New Roman" w:hAnsi="Times New Roman"/>
        </w:rPr>
        <w:t>Here w</w:t>
      </w:r>
      <w:r w:rsidR="00684968">
        <w:rPr>
          <w:rFonts w:ascii="Times New Roman" w:hAnsi="Times New Roman"/>
        </w:rPr>
        <w:t xml:space="preserve">as an example where </w:t>
      </w:r>
      <w:r w:rsidR="006C6A88">
        <w:rPr>
          <w:rFonts w:ascii="Times New Roman" w:hAnsi="Times New Roman"/>
        </w:rPr>
        <w:t xml:space="preserve">a </w:t>
      </w:r>
      <w:r w:rsidR="00F60890" w:rsidRPr="004F3A46">
        <w:rPr>
          <w:rFonts w:ascii="Times New Roman" w:hAnsi="Times New Roman"/>
        </w:rPr>
        <w:t xml:space="preserve">lapse in communication between the archaeologists </w:t>
      </w:r>
      <w:r w:rsidR="00037591" w:rsidRPr="004F3A46">
        <w:rPr>
          <w:rFonts w:ascii="Times New Roman" w:hAnsi="Times New Roman"/>
        </w:rPr>
        <w:t>and the community</w:t>
      </w:r>
      <w:r w:rsidR="00684968">
        <w:rPr>
          <w:rFonts w:ascii="Times New Roman" w:hAnsi="Times New Roman"/>
        </w:rPr>
        <w:t xml:space="preserve"> yielded ugly </w:t>
      </w:r>
      <w:r w:rsidR="00542063">
        <w:rPr>
          <w:rFonts w:ascii="Times New Roman" w:hAnsi="Times New Roman"/>
        </w:rPr>
        <w:t>“vociferous and angry”</w:t>
      </w:r>
      <w:r w:rsidR="009C2F19">
        <w:rPr>
          <w:rFonts w:ascii="Times New Roman" w:hAnsi="Times New Roman"/>
        </w:rPr>
        <w:t xml:space="preserve"> clashes between</w:t>
      </w:r>
      <w:r w:rsidR="0075205C">
        <w:rPr>
          <w:rFonts w:ascii="Times New Roman" w:hAnsi="Times New Roman"/>
        </w:rPr>
        <w:t xml:space="preserve"> the history investigators and the direct descendants of the colonial bodies</w:t>
      </w:r>
      <w:r w:rsidR="00B525B8">
        <w:rPr>
          <w:rFonts w:ascii="Times New Roman" w:hAnsi="Times New Roman"/>
        </w:rPr>
        <w:t xml:space="preserve"> (Shepherd 2007: 101). Issues surrounding the b</w:t>
      </w:r>
      <w:r w:rsidR="001B4D36" w:rsidRPr="004F3A46">
        <w:rPr>
          <w:rFonts w:ascii="Times New Roman" w:hAnsi="Times New Roman"/>
        </w:rPr>
        <w:t>iases and interpretations in/of the past</w:t>
      </w:r>
      <w:r w:rsidR="001859DC" w:rsidRPr="004F3A46">
        <w:rPr>
          <w:rFonts w:ascii="Times New Roman" w:hAnsi="Times New Roman"/>
        </w:rPr>
        <w:t xml:space="preserve"> were </w:t>
      </w:r>
      <w:r w:rsidR="00376AFA" w:rsidRPr="004F3A46">
        <w:rPr>
          <w:rFonts w:ascii="Times New Roman" w:hAnsi="Times New Roman"/>
        </w:rPr>
        <w:t xml:space="preserve">exacerbated by political </w:t>
      </w:r>
      <w:r w:rsidR="004F3A46" w:rsidRPr="004F3A46">
        <w:rPr>
          <w:rFonts w:ascii="Times New Roman" w:hAnsi="Times New Roman"/>
        </w:rPr>
        <w:t xml:space="preserve">and archaeological </w:t>
      </w:r>
      <w:r w:rsidR="00B525B8">
        <w:rPr>
          <w:rFonts w:ascii="Times New Roman" w:hAnsi="Times New Roman"/>
        </w:rPr>
        <w:t xml:space="preserve">jargon and miscommunications: </w:t>
      </w:r>
      <w:r w:rsidR="002222F2">
        <w:rPr>
          <w:rFonts w:ascii="Times New Roman" w:hAnsi="Times New Roman"/>
        </w:rPr>
        <w:t xml:space="preserve">the native </w:t>
      </w:r>
      <w:r w:rsidR="004A57B9">
        <w:rPr>
          <w:rFonts w:ascii="Times New Roman" w:hAnsi="Times New Roman"/>
        </w:rPr>
        <w:t xml:space="preserve">Black South Africans </w:t>
      </w:r>
      <w:r w:rsidR="0085632F">
        <w:rPr>
          <w:rFonts w:ascii="Times New Roman" w:hAnsi="Times New Roman"/>
        </w:rPr>
        <w:t>felt that</w:t>
      </w:r>
      <w:r w:rsidR="00E64EC6">
        <w:rPr>
          <w:rFonts w:ascii="Times New Roman" w:hAnsi="Times New Roman"/>
        </w:rPr>
        <w:t xml:space="preserve"> the </w:t>
      </w:r>
      <w:r w:rsidR="00382BB0">
        <w:rPr>
          <w:rFonts w:ascii="Times New Roman" w:hAnsi="Times New Roman"/>
        </w:rPr>
        <w:t xml:space="preserve">predominantly </w:t>
      </w:r>
      <w:r w:rsidR="00E64EC6">
        <w:rPr>
          <w:rFonts w:ascii="Times New Roman" w:hAnsi="Times New Roman"/>
        </w:rPr>
        <w:t xml:space="preserve">White archaeologists </w:t>
      </w:r>
      <w:r w:rsidR="00382BB0">
        <w:rPr>
          <w:rFonts w:ascii="Times New Roman" w:hAnsi="Times New Roman"/>
        </w:rPr>
        <w:t>were concerned solely with the “physical anatomical value of the human remains”</w:t>
      </w:r>
      <w:r w:rsidR="002A0A9A">
        <w:rPr>
          <w:rFonts w:ascii="Times New Roman" w:hAnsi="Times New Roman"/>
        </w:rPr>
        <w:t xml:space="preserve"> and therefore were totally ignoring</w:t>
      </w:r>
      <w:r w:rsidR="00382BB0">
        <w:rPr>
          <w:rFonts w:ascii="Times New Roman" w:hAnsi="Times New Roman"/>
        </w:rPr>
        <w:t xml:space="preserve"> the social history </w:t>
      </w:r>
      <w:r w:rsidR="002A0A9A">
        <w:rPr>
          <w:rFonts w:ascii="Times New Roman" w:hAnsi="Times New Roman"/>
        </w:rPr>
        <w:t>of racism, discrimination, and individuals</w:t>
      </w:r>
      <w:r w:rsidR="00C126F8">
        <w:rPr>
          <w:rFonts w:ascii="Times New Roman" w:hAnsi="Times New Roman"/>
        </w:rPr>
        <w:t xml:space="preserve"> (Shepherd 2007: 107).</w:t>
      </w:r>
      <w:r w:rsidR="007D0630">
        <w:rPr>
          <w:rFonts w:ascii="Times New Roman" w:hAnsi="Times New Roman"/>
        </w:rPr>
        <w:t xml:space="preserve"> The archaeologis</w:t>
      </w:r>
      <w:r w:rsidR="006C6A88">
        <w:rPr>
          <w:rFonts w:ascii="Times New Roman" w:hAnsi="Times New Roman"/>
        </w:rPr>
        <w:t>ts, working under time pressure</w:t>
      </w:r>
      <w:r w:rsidR="007D0630">
        <w:rPr>
          <w:rFonts w:ascii="Times New Roman" w:hAnsi="Times New Roman"/>
        </w:rPr>
        <w:t xml:space="preserve"> dictated by wealthy White land developers, did </w:t>
      </w:r>
      <w:r w:rsidR="00593DF5">
        <w:rPr>
          <w:rFonts w:ascii="Times New Roman" w:hAnsi="Times New Roman"/>
        </w:rPr>
        <w:t xml:space="preserve">not </w:t>
      </w:r>
      <w:r w:rsidR="003A40F0">
        <w:rPr>
          <w:rFonts w:ascii="Times New Roman" w:hAnsi="Times New Roman"/>
        </w:rPr>
        <w:t xml:space="preserve">have </w:t>
      </w:r>
      <w:r w:rsidR="005C0672">
        <w:rPr>
          <w:rFonts w:ascii="Times New Roman" w:hAnsi="Times New Roman"/>
        </w:rPr>
        <w:t>the time, or did not choose to t</w:t>
      </w:r>
      <w:r w:rsidR="003A40F0">
        <w:rPr>
          <w:rFonts w:ascii="Times New Roman" w:hAnsi="Times New Roman"/>
        </w:rPr>
        <w:t xml:space="preserve">ake </w:t>
      </w:r>
      <w:r w:rsidR="005C0672">
        <w:rPr>
          <w:rFonts w:ascii="Times New Roman" w:hAnsi="Times New Roman"/>
        </w:rPr>
        <w:t xml:space="preserve">the </w:t>
      </w:r>
      <w:r w:rsidR="003A40F0">
        <w:rPr>
          <w:rFonts w:ascii="Times New Roman" w:hAnsi="Times New Roman"/>
        </w:rPr>
        <w:t>time,</w:t>
      </w:r>
      <w:r w:rsidR="007D0630">
        <w:rPr>
          <w:rFonts w:ascii="Times New Roman" w:hAnsi="Times New Roman"/>
        </w:rPr>
        <w:t xml:space="preserve"> to consult native</w:t>
      </w:r>
      <w:r w:rsidR="00593DF5">
        <w:rPr>
          <w:rFonts w:ascii="Times New Roman" w:hAnsi="Times New Roman"/>
        </w:rPr>
        <w:t>,</w:t>
      </w:r>
      <w:r w:rsidR="007D0630">
        <w:rPr>
          <w:rFonts w:ascii="Times New Roman" w:hAnsi="Times New Roman"/>
        </w:rPr>
        <w:t xml:space="preserve"> social historians</w:t>
      </w:r>
      <w:r w:rsidR="00593DF5">
        <w:rPr>
          <w:rFonts w:ascii="Times New Roman" w:hAnsi="Times New Roman"/>
        </w:rPr>
        <w:t xml:space="preserve"> (Shepherd 2007:</w:t>
      </w:r>
      <w:r w:rsidR="00D359A5">
        <w:rPr>
          <w:rFonts w:ascii="Times New Roman" w:hAnsi="Times New Roman"/>
        </w:rPr>
        <w:t xml:space="preserve"> 107).</w:t>
      </w:r>
      <w:r w:rsidR="00AE252F">
        <w:rPr>
          <w:rFonts w:ascii="Times New Roman" w:hAnsi="Times New Roman"/>
        </w:rPr>
        <w:t xml:space="preserve"> </w:t>
      </w:r>
      <w:r w:rsidR="00334E8D">
        <w:rPr>
          <w:rFonts w:ascii="Times New Roman" w:hAnsi="Times New Roman"/>
        </w:rPr>
        <w:t xml:space="preserve">Natives </w:t>
      </w:r>
      <w:r w:rsidR="004663F3">
        <w:rPr>
          <w:rFonts w:ascii="Times New Roman" w:hAnsi="Times New Roman"/>
        </w:rPr>
        <w:t>saw</w:t>
      </w:r>
      <w:r w:rsidR="00334E8D">
        <w:rPr>
          <w:rFonts w:ascii="Times New Roman" w:hAnsi="Times New Roman"/>
        </w:rPr>
        <w:t xml:space="preserve"> this </w:t>
      </w:r>
      <w:r w:rsidR="00BA01A0">
        <w:rPr>
          <w:rFonts w:ascii="Times New Roman" w:hAnsi="Times New Roman"/>
        </w:rPr>
        <w:t>as a further</w:t>
      </w:r>
      <w:r w:rsidR="00B64400">
        <w:rPr>
          <w:rFonts w:ascii="Times New Roman" w:hAnsi="Times New Roman"/>
        </w:rPr>
        <w:t xml:space="preserve"> conflict in the</w:t>
      </w:r>
      <w:r w:rsidR="00BD1ADB">
        <w:rPr>
          <w:rFonts w:ascii="Times New Roman" w:hAnsi="Times New Roman"/>
        </w:rPr>
        <w:t xml:space="preserve"> post-Apartheid</w:t>
      </w:r>
      <w:r w:rsidR="00B64400">
        <w:rPr>
          <w:rFonts w:ascii="Times New Roman" w:hAnsi="Times New Roman"/>
        </w:rPr>
        <w:t xml:space="preserve"> </w:t>
      </w:r>
      <w:r w:rsidR="00BD1ADB">
        <w:rPr>
          <w:rFonts w:ascii="Times New Roman" w:hAnsi="Times New Roman"/>
        </w:rPr>
        <w:t xml:space="preserve">racial </w:t>
      </w:r>
      <w:r w:rsidR="005E7B3A">
        <w:rPr>
          <w:rFonts w:ascii="Times New Roman" w:hAnsi="Times New Roman"/>
        </w:rPr>
        <w:t>tensions that have plagued the countr</w:t>
      </w:r>
      <w:r w:rsidR="00817777">
        <w:rPr>
          <w:rFonts w:ascii="Times New Roman" w:hAnsi="Times New Roman"/>
        </w:rPr>
        <w:t xml:space="preserve">y for years, most specifically here regarding a </w:t>
      </w:r>
      <w:r w:rsidR="0034128B">
        <w:rPr>
          <w:rFonts w:ascii="Times New Roman" w:hAnsi="Times New Roman"/>
        </w:rPr>
        <w:t>distinction that had formed</w:t>
      </w:r>
      <w:r w:rsidR="00BD1ADB">
        <w:rPr>
          <w:rFonts w:ascii="Times New Roman" w:hAnsi="Times New Roman"/>
        </w:rPr>
        <w:t>, b</w:t>
      </w:r>
      <w:r w:rsidR="0034128B">
        <w:rPr>
          <w:rFonts w:ascii="Times New Roman" w:hAnsi="Times New Roman"/>
        </w:rPr>
        <w:t xml:space="preserve">etween archaeology </w:t>
      </w:r>
      <w:r w:rsidR="00AD143E">
        <w:rPr>
          <w:rFonts w:ascii="Times New Roman" w:hAnsi="Times New Roman"/>
        </w:rPr>
        <w:t>(a “hard-science,” analytical and unfeeling, primarily practiced by Whites), and</w:t>
      </w:r>
      <w:r w:rsidR="0034128B">
        <w:rPr>
          <w:rFonts w:ascii="Times New Roman" w:hAnsi="Times New Roman"/>
        </w:rPr>
        <w:t xml:space="preserve"> </w:t>
      </w:r>
      <w:r w:rsidR="00AD143E">
        <w:rPr>
          <w:rFonts w:ascii="Times New Roman" w:hAnsi="Times New Roman"/>
        </w:rPr>
        <w:t>history (</w:t>
      </w:r>
      <w:r w:rsidR="00F57B19">
        <w:rPr>
          <w:rFonts w:ascii="Times New Roman" w:hAnsi="Times New Roman"/>
        </w:rPr>
        <w:t>a social study, emotional and understanding,</w:t>
      </w:r>
      <w:r w:rsidR="003C0996">
        <w:rPr>
          <w:rFonts w:ascii="Times New Roman" w:hAnsi="Times New Roman"/>
        </w:rPr>
        <w:t xml:space="preserve"> interpreted by native Blacks)</w:t>
      </w:r>
      <w:r w:rsidR="008F5386">
        <w:rPr>
          <w:rFonts w:ascii="Times New Roman" w:hAnsi="Times New Roman"/>
        </w:rPr>
        <w:t xml:space="preserve"> (</w:t>
      </w:r>
      <w:r w:rsidR="00817777">
        <w:rPr>
          <w:rFonts w:ascii="Times New Roman" w:hAnsi="Times New Roman"/>
        </w:rPr>
        <w:t>Shepherd 2007:111).</w:t>
      </w:r>
      <w:r w:rsidR="001A2CBA">
        <w:rPr>
          <w:rFonts w:ascii="Times New Roman" w:hAnsi="Times New Roman"/>
        </w:rPr>
        <w:t xml:space="preserve"> </w:t>
      </w:r>
      <w:r w:rsidR="00EF6C9A">
        <w:rPr>
          <w:rFonts w:ascii="Times New Roman" w:hAnsi="Times New Roman"/>
        </w:rPr>
        <w:t xml:space="preserve">That the rescue excavation </w:t>
      </w:r>
      <w:r w:rsidR="003E10C8">
        <w:rPr>
          <w:rFonts w:ascii="Times New Roman" w:hAnsi="Times New Roman"/>
        </w:rPr>
        <w:t xml:space="preserve">itself was financed and implemented by wealthy, White land </w:t>
      </w:r>
      <w:r w:rsidR="006D643E">
        <w:rPr>
          <w:rFonts w:ascii="Times New Roman" w:hAnsi="Times New Roman"/>
        </w:rPr>
        <w:t>developers was a</w:t>
      </w:r>
      <w:r w:rsidR="00943630">
        <w:rPr>
          <w:rFonts w:ascii="Times New Roman" w:hAnsi="Times New Roman"/>
        </w:rPr>
        <w:t>n additional</w:t>
      </w:r>
      <w:r w:rsidR="00DC4B65">
        <w:rPr>
          <w:rFonts w:ascii="Times New Roman" w:hAnsi="Times New Roman"/>
        </w:rPr>
        <w:t xml:space="preserve"> grievance</w:t>
      </w:r>
      <w:r w:rsidR="00943630">
        <w:rPr>
          <w:rFonts w:ascii="Times New Roman" w:hAnsi="Times New Roman"/>
        </w:rPr>
        <w:t xml:space="preserve"> and further divided</w:t>
      </w:r>
      <w:r w:rsidR="00B05E13">
        <w:rPr>
          <w:rFonts w:ascii="Times New Roman" w:hAnsi="Times New Roman"/>
        </w:rPr>
        <w:t xml:space="preserve"> the community from the research.</w:t>
      </w:r>
    </w:p>
    <w:p w:rsidR="0083433C" w:rsidRPr="006C6A88" w:rsidRDefault="00373BB4" w:rsidP="006C6A88">
      <w:pPr>
        <w:spacing w:line="456" w:lineRule="auto"/>
        <w:rPr>
          <w:rFonts w:ascii="Times New Roman" w:hAnsi="Times New Roman"/>
        </w:rPr>
      </w:pPr>
      <w:r>
        <w:rPr>
          <w:rFonts w:ascii="Times New Roman" w:hAnsi="Times New Roman"/>
        </w:rPr>
        <w:tab/>
      </w:r>
      <w:r w:rsidR="001A2CBA">
        <w:rPr>
          <w:rFonts w:ascii="Times New Roman" w:hAnsi="Times New Roman"/>
        </w:rPr>
        <w:t>Even i</w:t>
      </w:r>
      <w:r w:rsidR="0000411B">
        <w:rPr>
          <w:rFonts w:ascii="Times New Roman" w:hAnsi="Times New Roman"/>
        </w:rPr>
        <w:t>f</w:t>
      </w:r>
      <w:r w:rsidR="001A2CBA">
        <w:rPr>
          <w:rFonts w:ascii="Times New Roman" w:hAnsi="Times New Roman"/>
        </w:rPr>
        <w:t xml:space="preserve"> the archaeologists in South Africa </w:t>
      </w:r>
      <w:r w:rsidR="001A2CBA" w:rsidRPr="00D454C0">
        <w:rPr>
          <w:rFonts w:ascii="Times New Roman" w:hAnsi="Times New Roman"/>
          <w:i/>
        </w:rPr>
        <w:t>were</w:t>
      </w:r>
      <w:r w:rsidR="001A2CBA">
        <w:rPr>
          <w:rFonts w:ascii="Times New Roman" w:hAnsi="Times New Roman"/>
        </w:rPr>
        <w:t xml:space="preserve"> methodologically correct and had the best intentions, they failed </w:t>
      </w:r>
      <w:r w:rsidR="00B05E13">
        <w:rPr>
          <w:rFonts w:ascii="Times New Roman" w:hAnsi="Times New Roman"/>
        </w:rPr>
        <w:t>because of</w:t>
      </w:r>
      <w:r w:rsidR="001A2CBA">
        <w:rPr>
          <w:rFonts w:ascii="Times New Roman" w:hAnsi="Times New Roman"/>
        </w:rPr>
        <w:t xml:space="preserve"> </w:t>
      </w:r>
      <w:r w:rsidR="00B03734">
        <w:rPr>
          <w:rFonts w:ascii="Times New Roman" w:hAnsi="Times New Roman"/>
        </w:rPr>
        <w:t xml:space="preserve">their disconnect </w:t>
      </w:r>
      <w:r w:rsidR="00204EFC">
        <w:rPr>
          <w:rFonts w:ascii="Times New Roman" w:hAnsi="Times New Roman"/>
        </w:rPr>
        <w:t>from the</w:t>
      </w:r>
      <w:r w:rsidR="005813FE">
        <w:rPr>
          <w:rFonts w:ascii="Times New Roman" w:hAnsi="Times New Roman"/>
        </w:rPr>
        <w:t xml:space="preserve"> community;</w:t>
      </w:r>
      <w:r w:rsidR="001E15B2">
        <w:rPr>
          <w:rFonts w:ascii="Times New Roman" w:hAnsi="Times New Roman"/>
        </w:rPr>
        <w:t xml:space="preserve"> </w:t>
      </w:r>
      <w:r w:rsidR="005813FE">
        <w:rPr>
          <w:rFonts w:ascii="Times New Roman" w:hAnsi="Times New Roman"/>
        </w:rPr>
        <w:t>t</w:t>
      </w:r>
      <w:r w:rsidR="00DB6F46">
        <w:rPr>
          <w:rFonts w:ascii="Times New Roman" w:hAnsi="Times New Roman"/>
        </w:rPr>
        <w:t xml:space="preserve">he distinctions between </w:t>
      </w:r>
      <w:r w:rsidR="00C74631">
        <w:rPr>
          <w:rFonts w:ascii="Times New Roman" w:hAnsi="Times New Roman"/>
        </w:rPr>
        <w:t xml:space="preserve">archaeologists and </w:t>
      </w:r>
      <w:r w:rsidR="00242003">
        <w:rPr>
          <w:rFonts w:ascii="Times New Roman" w:hAnsi="Times New Roman"/>
        </w:rPr>
        <w:t>historians should not be so grand as to</w:t>
      </w:r>
      <w:r w:rsidR="00DB5302">
        <w:rPr>
          <w:rFonts w:ascii="Times New Roman" w:hAnsi="Times New Roman"/>
        </w:rPr>
        <w:t xml:space="preserve"> provoke social unrest</w:t>
      </w:r>
      <w:r w:rsidR="00D454C0">
        <w:rPr>
          <w:rFonts w:ascii="Times New Roman" w:hAnsi="Times New Roman"/>
        </w:rPr>
        <w:t xml:space="preserve"> within the community</w:t>
      </w:r>
      <w:r w:rsidR="00B05E13">
        <w:rPr>
          <w:rFonts w:ascii="Times New Roman" w:hAnsi="Times New Roman"/>
        </w:rPr>
        <w:t xml:space="preserve">, nor should </w:t>
      </w:r>
      <w:r w:rsidR="00106A94">
        <w:rPr>
          <w:rFonts w:ascii="Times New Roman" w:hAnsi="Times New Roman"/>
        </w:rPr>
        <w:t xml:space="preserve">political, corporate institutions </w:t>
      </w:r>
      <w:r w:rsidR="00081C01">
        <w:rPr>
          <w:rFonts w:ascii="Times New Roman" w:hAnsi="Times New Roman"/>
        </w:rPr>
        <w:t>be given</w:t>
      </w:r>
      <w:r w:rsidR="00CB4F0D">
        <w:rPr>
          <w:rFonts w:ascii="Times New Roman" w:hAnsi="Times New Roman"/>
        </w:rPr>
        <w:t xml:space="preserve"> such sway in archaeological investigations.</w:t>
      </w:r>
      <w:r w:rsidR="009F1EE4">
        <w:rPr>
          <w:rFonts w:ascii="Times New Roman" w:hAnsi="Times New Roman"/>
        </w:rPr>
        <w:t xml:space="preserve"> </w:t>
      </w:r>
      <w:r w:rsidR="00DC2D3B">
        <w:rPr>
          <w:rFonts w:ascii="Times New Roman" w:hAnsi="Times New Roman"/>
        </w:rPr>
        <w:t xml:space="preserve">Clearly, the </w:t>
      </w:r>
      <w:r w:rsidR="000469E7">
        <w:rPr>
          <w:rFonts w:ascii="Times New Roman" w:hAnsi="Times New Roman"/>
        </w:rPr>
        <w:t>attempts to</w:t>
      </w:r>
      <w:r w:rsidR="00254B9B">
        <w:rPr>
          <w:rFonts w:ascii="Times New Roman" w:hAnsi="Times New Roman"/>
        </w:rPr>
        <w:t xml:space="preserve"> provide rich, holistic reports</w:t>
      </w:r>
      <w:r w:rsidR="000469E7">
        <w:rPr>
          <w:rFonts w:ascii="Times New Roman" w:hAnsi="Times New Roman"/>
        </w:rPr>
        <w:t xml:space="preserve"> by studying the lower class Colonial bodies</w:t>
      </w:r>
      <w:r w:rsidR="002A0AC8">
        <w:rPr>
          <w:rFonts w:ascii="Times New Roman" w:hAnsi="Times New Roman"/>
        </w:rPr>
        <w:t xml:space="preserve"> were not successful</w:t>
      </w:r>
      <w:r w:rsidR="00781D09">
        <w:rPr>
          <w:rFonts w:ascii="Times New Roman" w:hAnsi="Times New Roman"/>
        </w:rPr>
        <w:t xml:space="preserve"> because</w:t>
      </w:r>
      <w:r w:rsidR="003460F8">
        <w:rPr>
          <w:rFonts w:ascii="Times New Roman" w:hAnsi="Times New Roman"/>
        </w:rPr>
        <w:t xml:space="preserve"> archaeologists </w:t>
      </w:r>
      <w:r w:rsidR="00047249">
        <w:rPr>
          <w:rFonts w:ascii="Times New Roman" w:hAnsi="Times New Roman"/>
        </w:rPr>
        <w:t xml:space="preserve">neglected </w:t>
      </w:r>
      <w:r w:rsidR="00A76257">
        <w:rPr>
          <w:rFonts w:ascii="Times New Roman" w:hAnsi="Times New Roman"/>
        </w:rPr>
        <w:t xml:space="preserve">to incorporate the whole community in the historical investigation. </w:t>
      </w:r>
      <w:r w:rsidR="00F46A38">
        <w:rPr>
          <w:rFonts w:ascii="Times New Roman" w:hAnsi="Times New Roman"/>
        </w:rPr>
        <w:t xml:space="preserve">In trying to accurately present </w:t>
      </w:r>
      <w:r w:rsidR="00222179">
        <w:rPr>
          <w:rFonts w:ascii="Times New Roman" w:hAnsi="Times New Roman"/>
        </w:rPr>
        <w:t>tumultuous realities of the past</w:t>
      </w:r>
      <w:r w:rsidR="003E1525">
        <w:rPr>
          <w:rFonts w:ascii="Times New Roman" w:hAnsi="Times New Roman"/>
        </w:rPr>
        <w:t>, archaeo</w:t>
      </w:r>
      <w:r w:rsidR="005F06DF">
        <w:rPr>
          <w:rFonts w:ascii="Times New Roman" w:hAnsi="Times New Roman"/>
        </w:rPr>
        <w:t xml:space="preserve">logists were </w:t>
      </w:r>
      <w:r w:rsidR="00A76257">
        <w:rPr>
          <w:rFonts w:ascii="Times New Roman" w:hAnsi="Times New Roman"/>
        </w:rPr>
        <w:t xml:space="preserve">hobbled </w:t>
      </w:r>
      <w:r w:rsidR="006702E2">
        <w:rPr>
          <w:rFonts w:ascii="Times New Roman" w:hAnsi="Times New Roman"/>
        </w:rPr>
        <w:t>when they did not include the natives in their work</w:t>
      </w:r>
      <w:r w:rsidR="002A0AC8">
        <w:rPr>
          <w:rFonts w:ascii="Times New Roman" w:hAnsi="Times New Roman"/>
        </w:rPr>
        <w:t xml:space="preserve">, when they </w:t>
      </w:r>
      <w:r w:rsidR="006D3ECF">
        <w:rPr>
          <w:rFonts w:ascii="Times New Roman" w:hAnsi="Times New Roman"/>
        </w:rPr>
        <w:t xml:space="preserve">worked to </w:t>
      </w:r>
      <w:r w:rsidR="002D1104">
        <w:rPr>
          <w:rFonts w:ascii="Times New Roman" w:hAnsi="Times New Roman"/>
        </w:rPr>
        <w:t>“</w:t>
      </w:r>
      <w:r w:rsidR="006D3ECF">
        <w:rPr>
          <w:rFonts w:ascii="Times New Roman" w:hAnsi="Times New Roman"/>
        </w:rPr>
        <w:t>discover”</w:t>
      </w:r>
      <w:r w:rsidR="002D1104">
        <w:rPr>
          <w:rFonts w:ascii="Times New Roman" w:hAnsi="Times New Roman"/>
        </w:rPr>
        <w:t xml:space="preserve"> the</w:t>
      </w:r>
      <w:r w:rsidR="006D3ECF">
        <w:rPr>
          <w:rFonts w:ascii="Times New Roman" w:hAnsi="Times New Roman"/>
        </w:rPr>
        <w:t xml:space="preserve"> past without consulting </w:t>
      </w:r>
      <w:r w:rsidR="002D1104">
        <w:rPr>
          <w:rFonts w:ascii="Times New Roman" w:hAnsi="Times New Roman"/>
        </w:rPr>
        <w:t xml:space="preserve">those in the present. </w:t>
      </w:r>
      <w:r w:rsidR="00A13590">
        <w:rPr>
          <w:rFonts w:ascii="Times New Roman" w:hAnsi="Times New Roman"/>
        </w:rPr>
        <w:t>This</w:t>
      </w:r>
      <w:r w:rsidR="00C867DB">
        <w:rPr>
          <w:rFonts w:ascii="Times New Roman" w:hAnsi="Times New Roman"/>
        </w:rPr>
        <w:t xml:space="preserve"> alienation is also seen in Bankoff and </w:t>
      </w:r>
      <w:proofErr w:type="gramStart"/>
      <w:r w:rsidR="00C867DB">
        <w:rPr>
          <w:rFonts w:ascii="Times New Roman" w:hAnsi="Times New Roman"/>
        </w:rPr>
        <w:t>Winter</w:t>
      </w:r>
      <w:proofErr w:type="gramEnd"/>
      <w:r w:rsidR="00C867DB">
        <w:rPr>
          <w:rFonts w:ascii="Times New Roman" w:hAnsi="Times New Roman"/>
        </w:rPr>
        <w:t>’s article on the Van Cortlandt mansion and plantation; the property, now a</w:t>
      </w:r>
      <w:r w:rsidR="00D55ECB">
        <w:rPr>
          <w:rFonts w:ascii="Times New Roman" w:hAnsi="Times New Roman"/>
        </w:rPr>
        <w:t xml:space="preserve"> historic</w:t>
      </w:r>
      <w:r w:rsidR="006B49E5">
        <w:rPr>
          <w:rFonts w:ascii="Times New Roman" w:hAnsi="Times New Roman"/>
        </w:rPr>
        <w:t>a</w:t>
      </w:r>
      <w:r w:rsidR="0017681C">
        <w:rPr>
          <w:rFonts w:ascii="Times New Roman" w:hAnsi="Times New Roman"/>
        </w:rPr>
        <w:t xml:space="preserve">l site, is often interpreted </w:t>
      </w:r>
      <w:r w:rsidR="006B49E5">
        <w:rPr>
          <w:rFonts w:ascii="Times New Roman" w:hAnsi="Times New Roman"/>
        </w:rPr>
        <w:t>so as to “</w:t>
      </w:r>
      <w:r w:rsidR="006B49E5">
        <w:rPr>
          <w:rFonts w:ascii="Times" w:hAnsi="Times" w:cs="Times"/>
          <w:szCs w:val="20"/>
        </w:rPr>
        <w:t>emphasize</w:t>
      </w:r>
      <w:r w:rsidR="006B49E5" w:rsidRPr="006B49E5">
        <w:rPr>
          <w:rFonts w:ascii="Times" w:hAnsi="Times" w:cs="Times"/>
          <w:szCs w:val="20"/>
        </w:rPr>
        <w:t xml:space="preserve"> its elite character, with scarce mention</w:t>
      </w:r>
      <w:r w:rsidR="006B49E5" w:rsidRPr="006B49E5">
        <w:rPr>
          <w:rFonts w:ascii="Helvetica" w:hAnsi="Helvetica" w:cs="Helvetica"/>
        </w:rPr>
        <w:t xml:space="preserve"> </w:t>
      </w:r>
      <w:r w:rsidR="006B49E5" w:rsidRPr="006B49E5">
        <w:rPr>
          <w:rFonts w:ascii="Times" w:hAnsi="Times" w:cs="Times"/>
          <w:szCs w:val="20"/>
        </w:rPr>
        <w:t>of the enslaved labor on (and by) which the mansion was built</w:t>
      </w:r>
      <w:r w:rsidR="0017681C">
        <w:rPr>
          <w:rFonts w:ascii="Times" w:hAnsi="Times" w:cs="Times"/>
          <w:szCs w:val="20"/>
        </w:rPr>
        <w:t>” (</w:t>
      </w:r>
      <w:r w:rsidR="006C6A88">
        <w:rPr>
          <w:rFonts w:ascii="Times" w:hAnsi="Times" w:cs="Times"/>
          <w:szCs w:val="20"/>
        </w:rPr>
        <w:t xml:space="preserve">Bankoff &amp; Winter </w:t>
      </w:r>
      <w:r w:rsidR="0017681C">
        <w:rPr>
          <w:rFonts w:ascii="Times" w:hAnsi="Times" w:cs="Times"/>
          <w:szCs w:val="20"/>
        </w:rPr>
        <w:t>2005: 315)</w:t>
      </w:r>
      <w:r w:rsidR="006B49E5" w:rsidRPr="006B49E5">
        <w:rPr>
          <w:rFonts w:ascii="Times" w:hAnsi="Times" w:cs="Times"/>
          <w:szCs w:val="20"/>
        </w:rPr>
        <w:t>.</w:t>
      </w:r>
      <w:r w:rsidR="0017681C">
        <w:rPr>
          <w:rFonts w:ascii="Times" w:hAnsi="Times" w:cs="Times"/>
          <w:szCs w:val="20"/>
        </w:rPr>
        <w:t xml:space="preserve"> Visitors to the home are typically affluent Whites</w:t>
      </w:r>
      <w:r w:rsidR="00B922D7">
        <w:rPr>
          <w:rFonts w:ascii="Times" w:hAnsi="Times" w:cs="Times"/>
          <w:szCs w:val="20"/>
        </w:rPr>
        <w:t xml:space="preserve">, as opposed to the Hispanics and </w:t>
      </w:r>
      <w:r w:rsidR="00D828A4">
        <w:rPr>
          <w:rFonts w:ascii="Times" w:hAnsi="Times" w:cs="Times"/>
          <w:szCs w:val="20"/>
        </w:rPr>
        <w:t xml:space="preserve">Blacks that visit the surrounding parks, but do not usually take tours of the houses (Bankoff &amp; Winter 2005: 314). </w:t>
      </w:r>
      <w:r w:rsidR="00D771AA">
        <w:rPr>
          <w:rFonts w:ascii="Times" w:hAnsi="Times" w:cs="Times"/>
          <w:szCs w:val="20"/>
        </w:rPr>
        <w:t xml:space="preserve">Here, too, is </w:t>
      </w:r>
      <w:proofErr w:type="gramStart"/>
      <w:r w:rsidR="00D771AA">
        <w:rPr>
          <w:rFonts w:ascii="Times" w:hAnsi="Times" w:cs="Times"/>
          <w:szCs w:val="20"/>
        </w:rPr>
        <w:t>a disconnect</w:t>
      </w:r>
      <w:proofErr w:type="gramEnd"/>
      <w:r w:rsidR="00D771AA">
        <w:rPr>
          <w:rFonts w:ascii="Times" w:hAnsi="Times" w:cs="Times"/>
          <w:szCs w:val="20"/>
        </w:rPr>
        <w:t xml:space="preserve"> between the works of archaeologists and the communities in which the work has been conducted. Though not the direct fault of the archaeologists, as it may have been in South Africa, this </w:t>
      </w:r>
      <w:r w:rsidR="00EA3DDE">
        <w:rPr>
          <w:rFonts w:ascii="Times" w:hAnsi="Times" w:cs="Times"/>
          <w:szCs w:val="20"/>
        </w:rPr>
        <w:t>is still</w:t>
      </w:r>
      <w:r w:rsidR="00D771AA">
        <w:rPr>
          <w:rFonts w:ascii="Times" w:hAnsi="Times" w:cs="Times"/>
          <w:szCs w:val="20"/>
        </w:rPr>
        <w:t xml:space="preserve"> a major </w:t>
      </w:r>
      <w:r w:rsidR="00EA3DDE">
        <w:rPr>
          <w:rFonts w:ascii="Times" w:hAnsi="Times" w:cs="Times"/>
          <w:szCs w:val="20"/>
        </w:rPr>
        <w:t>blockade when trying to</w:t>
      </w:r>
      <w:r w:rsidR="00D771AA">
        <w:rPr>
          <w:rFonts w:ascii="Times" w:hAnsi="Times" w:cs="Times"/>
          <w:szCs w:val="20"/>
        </w:rPr>
        <w:t xml:space="preserve"> </w:t>
      </w:r>
      <w:r w:rsidR="00EA3DDE">
        <w:rPr>
          <w:rFonts w:ascii="Times" w:hAnsi="Times" w:cs="Times"/>
          <w:szCs w:val="20"/>
        </w:rPr>
        <w:t>present holistic, multi-perspective views of the past to audiences.</w:t>
      </w:r>
      <w:r w:rsidR="00796E63">
        <w:rPr>
          <w:rFonts w:ascii="Times" w:hAnsi="Times" w:cs="Times"/>
          <w:szCs w:val="20"/>
        </w:rPr>
        <w:t xml:space="preserve"> Site interpreters</w:t>
      </w:r>
      <w:r w:rsidR="00CD09E3">
        <w:rPr>
          <w:rFonts w:ascii="Times" w:hAnsi="Times" w:cs="Times"/>
          <w:szCs w:val="20"/>
        </w:rPr>
        <w:t>, like the Colonial Dames at the Van Cortlandt mansion,</w:t>
      </w:r>
      <w:r w:rsidR="00796E63">
        <w:rPr>
          <w:rFonts w:ascii="Times" w:hAnsi="Times" w:cs="Times"/>
          <w:szCs w:val="20"/>
        </w:rPr>
        <w:t xml:space="preserve"> must be willing to </w:t>
      </w:r>
      <w:r w:rsidR="0069099A">
        <w:rPr>
          <w:rFonts w:ascii="Times" w:hAnsi="Times" w:cs="Times"/>
          <w:szCs w:val="20"/>
        </w:rPr>
        <w:t>cast aside their own biases and present the authentic, researched narratives carefully crafted by thoughtful archaeologists</w:t>
      </w:r>
      <w:r w:rsidR="00CD09E3">
        <w:rPr>
          <w:rFonts w:ascii="Times" w:hAnsi="Times" w:cs="Times"/>
          <w:szCs w:val="20"/>
        </w:rPr>
        <w:t xml:space="preserve"> (Bankoff &amp; Winter 2005: 315)</w:t>
      </w:r>
      <w:r w:rsidR="0069099A">
        <w:rPr>
          <w:rFonts w:ascii="Times" w:hAnsi="Times" w:cs="Times"/>
          <w:szCs w:val="20"/>
        </w:rPr>
        <w:t xml:space="preserve">. </w:t>
      </w:r>
    </w:p>
    <w:p w:rsidR="003E5ECC" w:rsidRDefault="0083433C" w:rsidP="006C6A88">
      <w:pPr>
        <w:spacing w:line="456" w:lineRule="auto"/>
        <w:rPr>
          <w:rFonts w:ascii="Times New Roman" w:hAnsi="Times New Roman"/>
        </w:rPr>
      </w:pPr>
      <w:r>
        <w:rPr>
          <w:rFonts w:ascii="Times" w:hAnsi="Times" w:cs="Times"/>
          <w:szCs w:val="20"/>
        </w:rPr>
        <w:tab/>
      </w:r>
      <w:r w:rsidR="00D771AA">
        <w:rPr>
          <w:rFonts w:ascii="Times" w:hAnsi="Times" w:cs="Times"/>
          <w:szCs w:val="20"/>
        </w:rPr>
        <w:t>A</w:t>
      </w:r>
      <w:r w:rsidR="00D828A4">
        <w:rPr>
          <w:rFonts w:ascii="Times" w:hAnsi="Times" w:cs="Times"/>
          <w:szCs w:val="20"/>
        </w:rPr>
        <w:t xml:space="preserve"> lack of visible archaeological evidence might</w:t>
      </w:r>
      <w:r w:rsidR="00462574">
        <w:rPr>
          <w:rFonts w:ascii="Times" w:hAnsi="Times" w:cs="Times"/>
          <w:szCs w:val="20"/>
        </w:rPr>
        <w:t xml:space="preserve"> make it easier to ignore the fact </w:t>
      </w:r>
      <w:r w:rsidR="008520E5">
        <w:rPr>
          <w:rFonts w:ascii="Times" w:hAnsi="Times" w:cs="Times"/>
          <w:szCs w:val="20"/>
        </w:rPr>
        <w:t xml:space="preserve">that slavery </w:t>
      </w:r>
      <w:r w:rsidR="008520E5" w:rsidRPr="00CD09E3">
        <w:rPr>
          <w:rFonts w:ascii="Times" w:hAnsi="Times" w:cs="Times"/>
          <w:i/>
          <w:szCs w:val="20"/>
        </w:rPr>
        <w:t>was</w:t>
      </w:r>
      <w:r w:rsidR="008520E5">
        <w:rPr>
          <w:rFonts w:ascii="Times" w:hAnsi="Times" w:cs="Times"/>
          <w:szCs w:val="20"/>
        </w:rPr>
        <w:t xml:space="preserve"> present on the property</w:t>
      </w:r>
      <w:r w:rsidR="00CD09E3">
        <w:rPr>
          <w:rFonts w:ascii="Times" w:hAnsi="Times" w:cs="Times"/>
          <w:szCs w:val="20"/>
        </w:rPr>
        <w:t>,</w:t>
      </w:r>
      <w:r w:rsidR="008520E5">
        <w:rPr>
          <w:rFonts w:ascii="Times" w:hAnsi="Times" w:cs="Times"/>
          <w:szCs w:val="20"/>
        </w:rPr>
        <w:t xml:space="preserve"> despite the fact that archaeological and historical work have indeed shown that this was true.</w:t>
      </w:r>
      <w:r w:rsidR="00CD09E3">
        <w:rPr>
          <w:rFonts w:ascii="Times New Roman" w:hAnsi="Times New Roman"/>
        </w:rPr>
        <w:t xml:space="preserve"> </w:t>
      </w:r>
      <w:r w:rsidR="00720ED2" w:rsidRPr="004F3A46">
        <w:rPr>
          <w:rFonts w:ascii="Times New Roman" w:hAnsi="Times New Roman"/>
        </w:rPr>
        <w:t>As ugly as it may be, t</w:t>
      </w:r>
      <w:r w:rsidR="00326533" w:rsidRPr="004F3A46">
        <w:rPr>
          <w:rFonts w:ascii="Times New Roman" w:hAnsi="Times New Roman"/>
        </w:rPr>
        <w:t xml:space="preserve">he economies of </w:t>
      </w:r>
      <w:r w:rsidR="00CD09E3">
        <w:rPr>
          <w:rFonts w:ascii="Times New Roman" w:hAnsi="Times New Roman"/>
        </w:rPr>
        <w:t>New York</w:t>
      </w:r>
      <w:r w:rsidR="00326533" w:rsidRPr="004F3A46">
        <w:rPr>
          <w:rFonts w:ascii="Times New Roman" w:hAnsi="Times New Roman"/>
        </w:rPr>
        <w:t>,</w:t>
      </w:r>
      <w:r w:rsidR="00CD09E3">
        <w:rPr>
          <w:rFonts w:ascii="Times New Roman" w:hAnsi="Times New Roman"/>
        </w:rPr>
        <w:t xml:space="preserve"> Rhode Island</w:t>
      </w:r>
      <w:r w:rsidR="00326533" w:rsidRPr="004F3A46">
        <w:rPr>
          <w:rFonts w:ascii="Times New Roman" w:hAnsi="Times New Roman"/>
        </w:rPr>
        <w:t xml:space="preserve"> and the rest of the North </w:t>
      </w:r>
      <w:r w:rsidR="00326533" w:rsidRPr="00A644AF">
        <w:rPr>
          <w:rFonts w:ascii="Times New Roman" w:hAnsi="Times New Roman"/>
          <w:i/>
        </w:rPr>
        <w:t>did</w:t>
      </w:r>
      <w:r w:rsidR="00326533" w:rsidRPr="004F3A46">
        <w:rPr>
          <w:rFonts w:ascii="Times New Roman" w:hAnsi="Times New Roman"/>
        </w:rPr>
        <w:t xml:space="preserve"> run, however directly or indirectly, </w:t>
      </w:r>
      <w:r w:rsidR="006E6A6F" w:rsidRPr="004F3A46">
        <w:rPr>
          <w:rFonts w:ascii="Times New Roman" w:hAnsi="Times New Roman"/>
        </w:rPr>
        <w:t>on slavery</w:t>
      </w:r>
      <w:r w:rsidR="00720ED2" w:rsidRPr="004F3A46">
        <w:rPr>
          <w:rFonts w:ascii="Times New Roman" w:hAnsi="Times New Roman"/>
        </w:rPr>
        <w:t xml:space="preserve"> during the 17</w:t>
      </w:r>
      <w:r w:rsidR="00720ED2" w:rsidRPr="004F3A46">
        <w:rPr>
          <w:rFonts w:ascii="Times New Roman" w:hAnsi="Times New Roman"/>
          <w:vertAlign w:val="superscript"/>
        </w:rPr>
        <w:t>th</w:t>
      </w:r>
      <w:r w:rsidR="00720ED2" w:rsidRPr="004F3A46">
        <w:rPr>
          <w:rFonts w:ascii="Times New Roman" w:hAnsi="Times New Roman"/>
        </w:rPr>
        <w:t>, 18</w:t>
      </w:r>
      <w:r w:rsidR="00720ED2" w:rsidRPr="004F3A46">
        <w:rPr>
          <w:rFonts w:ascii="Times New Roman" w:hAnsi="Times New Roman"/>
          <w:vertAlign w:val="superscript"/>
        </w:rPr>
        <w:t>th</w:t>
      </w:r>
      <w:r w:rsidR="00720ED2" w:rsidRPr="004F3A46">
        <w:rPr>
          <w:rFonts w:ascii="Times New Roman" w:hAnsi="Times New Roman"/>
        </w:rPr>
        <w:t xml:space="preserve"> and 19</w:t>
      </w:r>
      <w:r w:rsidR="00720ED2" w:rsidRPr="004F3A46">
        <w:rPr>
          <w:rFonts w:ascii="Times New Roman" w:hAnsi="Times New Roman"/>
          <w:vertAlign w:val="superscript"/>
        </w:rPr>
        <w:t>th</w:t>
      </w:r>
      <w:r w:rsidR="00720ED2" w:rsidRPr="004F3A46">
        <w:rPr>
          <w:rFonts w:ascii="Times New Roman" w:hAnsi="Times New Roman"/>
        </w:rPr>
        <w:t xml:space="preserve"> centu</w:t>
      </w:r>
      <w:r w:rsidR="00AE02EA" w:rsidRPr="004F3A46">
        <w:rPr>
          <w:rFonts w:ascii="Times New Roman" w:hAnsi="Times New Roman"/>
        </w:rPr>
        <w:t>ries</w:t>
      </w:r>
      <w:r w:rsidR="00A644AF">
        <w:rPr>
          <w:rFonts w:ascii="Times New Roman" w:hAnsi="Times New Roman"/>
        </w:rPr>
        <w:t>;</w:t>
      </w:r>
      <w:r w:rsidR="007B1930">
        <w:rPr>
          <w:rFonts w:ascii="Times New Roman" w:hAnsi="Times New Roman"/>
        </w:rPr>
        <w:t xml:space="preserve"> present-day racial </w:t>
      </w:r>
      <w:r w:rsidR="00A644AF">
        <w:rPr>
          <w:rFonts w:ascii="Times New Roman" w:hAnsi="Times New Roman"/>
        </w:rPr>
        <w:t xml:space="preserve">tensions </w:t>
      </w:r>
      <w:r w:rsidR="007B1930">
        <w:rPr>
          <w:rFonts w:ascii="Times New Roman" w:hAnsi="Times New Roman"/>
          <w:i/>
        </w:rPr>
        <w:t>do</w:t>
      </w:r>
      <w:r w:rsidR="007B1930">
        <w:rPr>
          <w:rFonts w:ascii="Times New Roman" w:hAnsi="Times New Roman"/>
        </w:rPr>
        <w:t xml:space="preserve"> affect the perceptions of history and archaeology in South Africa, </w:t>
      </w:r>
      <w:r w:rsidR="0055176B">
        <w:rPr>
          <w:rFonts w:ascii="Times New Roman" w:hAnsi="Times New Roman"/>
        </w:rPr>
        <w:t>just as they affected occurrences in the past as well</w:t>
      </w:r>
      <w:r w:rsidR="00AE02EA" w:rsidRPr="004F3A46">
        <w:rPr>
          <w:rFonts w:ascii="Times New Roman" w:hAnsi="Times New Roman"/>
        </w:rPr>
        <w:t>. I</w:t>
      </w:r>
      <w:r w:rsidR="00720ED2" w:rsidRPr="004F3A46">
        <w:rPr>
          <w:rFonts w:ascii="Times New Roman" w:hAnsi="Times New Roman"/>
        </w:rPr>
        <w:t>t is necessary</w:t>
      </w:r>
      <w:r w:rsidR="00AF0DC4" w:rsidRPr="004F3A46">
        <w:rPr>
          <w:rFonts w:ascii="Times New Roman" w:hAnsi="Times New Roman"/>
        </w:rPr>
        <w:t>, then,</w:t>
      </w:r>
      <w:r w:rsidR="00720ED2" w:rsidRPr="004F3A46">
        <w:rPr>
          <w:rFonts w:ascii="Times New Roman" w:hAnsi="Times New Roman"/>
        </w:rPr>
        <w:t xml:space="preserve"> to take</w:t>
      </w:r>
      <w:r w:rsidR="001404E1">
        <w:rPr>
          <w:rFonts w:ascii="Times New Roman" w:hAnsi="Times New Roman"/>
        </w:rPr>
        <w:t xml:space="preserve"> all</w:t>
      </w:r>
      <w:r w:rsidR="00E05883" w:rsidRPr="004F3A46">
        <w:rPr>
          <w:rFonts w:ascii="Times New Roman" w:hAnsi="Times New Roman"/>
        </w:rPr>
        <w:t xml:space="preserve"> reality</w:t>
      </w:r>
      <w:r w:rsidR="00720ED2" w:rsidRPr="004F3A46">
        <w:rPr>
          <w:rFonts w:ascii="Times New Roman" w:hAnsi="Times New Roman"/>
        </w:rPr>
        <w:t xml:space="preserve"> into ac</w:t>
      </w:r>
      <w:r w:rsidR="00CD09E3">
        <w:rPr>
          <w:rFonts w:ascii="Times New Roman" w:hAnsi="Times New Roman"/>
        </w:rPr>
        <w:t>count when examining origins,</w:t>
      </w:r>
      <w:r w:rsidR="00E05883" w:rsidRPr="004F3A46">
        <w:rPr>
          <w:rFonts w:ascii="Times New Roman" w:hAnsi="Times New Roman"/>
        </w:rPr>
        <w:t xml:space="preserve"> and</w:t>
      </w:r>
      <w:r w:rsidR="00CD09E3">
        <w:rPr>
          <w:rFonts w:ascii="Times New Roman" w:hAnsi="Times New Roman"/>
        </w:rPr>
        <w:t xml:space="preserve"> then</w:t>
      </w:r>
      <w:r w:rsidR="00E05883" w:rsidRPr="004F3A46">
        <w:rPr>
          <w:rFonts w:ascii="Times New Roman" w:hAnsi="Times New Roman"/>
        </w:rPr>
        <w:t xml:space="preserve"> use </w:t>
      </w:r>
      <w:r w:rsidR="001C4481" w:rsidRPr="004F3A46">
        <w:rPr>
          <w:rFonts w:ascii="Times New Roman" w:hAnsi="Times New Roman"/>
        </w:rPr>
        <w:t xml:space="preserve">it not to justify the actions and values </w:t>
      </w:r>
      <w:r w:rsidR="00CD09E3">
        <w:rPr>
          <w:rFonts w:ascii="Times New Roman" w:hAnsi="Times New Roman"/>
        </w:rPr>
        <w:t>of past slave-owners</w:t>
      </w:r>
      <w:r w:rsidR="00B20274">
        <w:rPr>
          <w:rFonts w:ascii="Times New Roman" w:hAnsi="Times New Roman"/>
        </w:rPr>
        <w:t xml:space="preserve"> and bigots</w:t>
      </w:r>
      <w:r w:rsidR="001C4481" w:rsidRPr="004F3A46">
        <w:rPr>
          <w:rFonts w:ascii="Times New Roman" w:hAnsi="Times New Roman"/>
        </w:rPr>
        <w:t xml:space="preserve">, </w:t>
      </w:r>
      <w:r w:rsidR="007A4AB9" w:rsidRPr="004F3A46">
        <w:rPr>
          <w:rFonts w:ascii="Times New Roman" w:hAnsi="Times New Roman"/>
        </w:rPr>
        <w:t xml:space="preserve">but to better explain, understand, and </w:t>
      </w:r>
      <w:r w:rsidR="0006324A" w:rsidRPr="004F3A46">
        <w:rPr>
          <w:rFonts w:ascii="Times New Roman" w:hAnsi="Times New Roman"/>
        </w:rPr>
        <w:t xml:space="preserve">propose future </w:t>
      </w:r>
      <w:r w:rsidR="00570251" w:rsidRPr="004F3A46">
        <w:rPr>
          <w:rFonts w:ascii="Times New Roman" w:hAnsi="Times New Roman"/>
        </w:rPr>
        <w:t xml:space="preserve">considerations </w:t>
      </w:r>
      <w:r w:rsidR="001404E1">
        <w:rPr>
          <w:rFonts w:ascii="Times New Roman" w:hAnsi="Times New Roman"/>
        </w:rPr>
        <w:t>of</w:t>
      </w:r>
      <w:r w:rsidR="00CD09E3">
        <w:rPr>
          <w:rFonts w:ascii="Times New Roman" w:hAnsi="Times New Roman"/>
        </w:rPr>
        <w:t xml:space="preserve"> </w:t>
      </w:r>
      <w:r w:rsidR="00AF0DC4" w:rsidRPr="004F3A46">
        <w:rPr>
          <w:rFonts w:ascii="Times New Roman" w:hAnsi="Times New Roman"/>
        </w:rPr>
        <w:t>history</w:t>
      </w:r>
      <w:r w:rsidR="00024467" w:rsidRPr="004F3A46">
        <w:rPr>
          <w:rFonts w:ascii="Times New Roman" w:hAnsi="Times New Roman"/>
        </w:rPr>
        <w:t xml:space="preserve"> and</w:t>
      </w:r>
      <w:r w:rsidR="001404E1">
        <w:rPr>
          <w:rFonts w:ascii="Times New Roman" w:hAnsi="Times New Roman"/>
        </w:rPr>
        <w:t xml:space="preserve"> </w:t>
      </w:r>
      <w:r w:rsidR="00B20274">
        <w:rPr>
          <w:rFonts w:ascii="Times New Roman" w:hAnsi="Times New Roman"/>
        </w:rPr>
        <w:t>the</w:t>
      </w:r>
      <w:r w:rsidR="00AC14D1">
        <w:rPr>
          <w:rFonts w:ascii="Times New Roman" w:hAnsi="Times New Roman"/>
        </w:rPr>
        <w:t xml:space="preserve"> residual</w:t>
      </w:r>
      <w:r w:rsidR="00024467" w:rsidRPr="004F3A46">
        <w:rPr>
          <w:rFonts w:ascii="Times New Roman" w:hAnsi="Times New Roman"/>
        </w:rPr>
        <w:t xml:space="preserve"> </w:t>
      </w:r>
      <w:r w:rsidR="00AC14D1">
        <w:rPr>
          <w:rFonts w:ascii="Times New Roman" w:hAnsi="Times New Roman"/>
        </w:rPr>
        <w:t xml:space="preserve">issues playing out in the </w:t>
      </w:r>
      <w:r w:rsidR="00024467" w:rsidRPr="004F3A46">
        <w:rPr>
          <w:rFonts w:ascii="Times New Roman" w:hAnsi="Times New Roman"/>
        </w:rPr>
        <w:t>present</w:t>
      </w:r>
      <w:r w:rsidR="00AF0DC4" w:rsidRPr="004F3A46">
        <w:rPr>
          <w:rFonts w:ascii="Times New Roman" w:hAnsi="Times New Roman"/>
        </w:rPr>
        <w:t xml:space="preserve">. </w:t>
      </w:r>
      <w:r w:rsidR="00C029B0" w:rsidRPr="004F3A46">
        <w:rPr>
          <w:rFonts w:ascii="Times New Roman" w:hAnsi="Times New Roman"/>
        </w:rPr>
        <w:t xml:space="preserve">The </w:t>
      </w:r>
      <w:r w:rsidR="00B20274" w:rsidRPr="004F3A46">
        <w:rPr>
          <w:rFonts w:ascii="Times New Roman" w:hAnsi="Times New Roman"/>
        </w:rPr>
        <w:t>Steering Committee Report</w:t>
      </w:r>
      <w:r w:rsidR="00C029B0" w:rsidRPr="004F3A46">
        <w:rPr>
          <w:rFonts w:ascii="Times New Roman" w:hAnsi="Times New Roman"/>
        </w:rPr>
        <w:t xml:space="preserve">, for example, </w:t>
      </w:r>
      <w:r w:rsidR="009F59C5" w:rsidRPr="004F3A46">
        <w:rPr>
          <w:rFonts w:ascii="Times New Roman" w:hAnsi="Times New Roman"/>
        </w:rPr>
        <w:t>poses</w:t>
      </w:r>
      <w:r w:rsidR="00C029B0" w:rsidRPr="004F3A46">
        <w:rPr>
          <w:rFonts w:ascii="Times New Roman" w:hAnsi="Times New Roman"/>
        </w:rPr>
        <w:t xml:space="preserve"> several suggestions</w:t>
      </w:r>
      <w:r w:rsidR="00E70A53" w:rsidRPr="004F3A46">
        <w:rPr>
          <w:rFonts w:ascii="Times New Roman" w:hAnsi="Times New Roman"/>
        </w:rPr>
        <w:t xml:space="preserve"> for how to </w:t>
      </w:r>
      <w:r w:rsidR="00B20274">
        <w:rPr>
          <w:rFonts w:ascii="Times New Roman" w:hAnsi="Times New Roman"/>
        </w:rPr>
        <w:t xml:space="preserve">implement the </w:t>
      </w:r>
      <w:r w:rsidR="009F59C5" w:rsidRPr="004F3A46">
        <w:rPr>
          <w:rFonts w:ascii="Times New Roman" w:hAnsi="Times New Roman"/>
        </w:rPr>
        <w:t>new, more accurate historical accounts into the Br</w:t>
      </w:r>
      <w:r w:rsidR="00AD0B1D">
        <w:rPr>
          <w:rFonts w:ascii="Times New Roman" w:hAnsi="Times New Roman"/>
        </w:rPr>
        <w:t xml:space="preserve">own and Providence communities </w:t>
      </w:r>
      <w:r w:rsidR="009F59C5" w:rsidRPr="004F3A46">
        <w:rPr>
          <w:rFonts w:ascii="Times New Roman" w:hAnsi="Times New Roman"/>
        </w:rPr>
        <w:t xml:space="preserve">that range from </w:t>
      </w:r>
      <w:r w:rsidR="00181AEA" w:rsidRPr="004F3A46">
        <w:rPr>
          <w:rFonts w:ascii="Times New Roman" w:hAnsi="Times New Roman"/>
        </w:rPr>
        <w:t xml:space="preserve">creating </w:t>
      </w:r>
      <w:r w:rsidR="009F59C5" w:rsidRPr="004F3A46">
        <w:rPr>
          <w:rFonts w:ascii="Times New Roman" w:hAnsi="Times New Roman"/>
        </w:rPr>
        <w:t>memorials</w:t>
      </w:r>
      <w:r w:rsidR="00181AEA" w:rsidRPr="004F3A46">
        <w:rPr>
          <w:rFonts w:ascii="Times New Roman" w:hAnsi="Times New Roman"/>
        </w:rPr>
        <w:t xml:space="preserve"> and research centers on slavery and social just</w:t>
      </w:r>
      <w:r w:rsidR="00AD0B1D">
        <w:rPr>
          <w:rFonts w:ascii="Times New Roman" w:hAnsi="Times New Roman"/>
        </w:rPr>
        <w:t xml:space="preserve">ice, </w:t>
      </w:r>
      <w:r w:rsidR="009F59C5" w:rsidRPr="004F3A46">
        <w:rPr>
          <w:rFonts w:ascii="Times New Roman" w:hAnsi="Times New Roman"/>
        </w:rPr>
        <w:t>to</w:t>
      </w:r>
      <w:r w:rsidR="00181AEA" w:rsidRPr="004F3A46">
        <w:rPr>
          <w:rFonts w:ascii="Times New Roman" w:hAnsi="Times New Roman"/>
        </w:rPr>
        <w:t xml:space="preserve"> offering Providence public school teachers chances to take classes each semester at Brown (</w:t>
      </w:r>
      <w:r w:rsidR="00181AEA" w:rsidRPr="004F3A46">
        <w:rPr>
          <w:rFonts w:ascii="Times New Roman" w:hAnsi="Times New Roman"/>
          <w:i/>
        </w:rPr>
        <w:t xml:space="preserve">Report </w:t>
      </w:r>
      <w:r w:rsidR="00181AEA" w:rsidRPr="004F3A46">
        <w:rPr>
          <w:rFonts w:ascii="Times New Roman" w:hAnsi="Times New Roman"/>
        </w:rPr>
        <w:t>2006:</w:t>
      </w:r>
      <w:r w:rsidR="009807FB" w:rsidRPr="004F3A46">
        <w:rPr>
          <w:rFonts w:ascii="Times New Roman" w:hAnsi="Times New Roman"/>
        </w:rPr>
        <w:t xml:space="preserve"> 83-87). </w:t>
      </w:r>
      <w:r w:rsidR="00FD59FD" w:rsidRPr="004F3A46">
        <w:rPr>
          <w:rFonts w:ascii="Times New Roman" w:hAnsi="Times New Roman"/>
        </w:rPr>
        <w:t xml:space="preserve">The suggestions </w:t>
      </w:r>
      <w:r w:rsidR="003368EE" w:rsidRPr="004F3A46">
        <w:rPr>
          <w:rFonts w:ascii="Times New Roman" w:hAnsi="Times New Roman"/>
        </w:rPr>
        <w:t>emphasize not only the fresh, more accurate interpretation of Brown’s past, but also</w:t>
      </w:r>
      <w:r w:rsidR="00E75650" w:rsidRPr="004F3A46">
        <w:rPr>
          <w:rFonts w:ascii="Times New Roman" w:hAnsi="Times New Roman"/>
        </w:rPr>
        <w:t xml:space="preserve"> give concrete methods of</w:t>
      </w:r>
      <w:r w:rsidR="003335FC" w:rsidRPr="004F3A46">
        <w:rPr>
          <w:rFonts w:ascii="Times New Roman" w:hAnsi="Times New Roman"/>
        </w:rPr>
        <w:t xml:space="preserve"> reinvigorating the community with this shared, open history. </w:t>
      </w:r>
      <w:r w:rsidR="00835266" w:rsidRPr="004F3A46">
        <w:rPr>
          <w:rFonts w:ascii="Times New Roman" w:hAnsi="Times New Roman"/>
        </w:rPr>
        <w:t>This approach, elegantly presented in</w:t>
      </w:r>
      <w:r w:rsidR="00B20274" w:rsidRPr="00B20274">
        <w:rPr>
          <w:rFonts w:ascii="Times New Roman" w:hAnsi="Times New Roman"/>
        </w:rPr>
        <w:t xml:space="preserve"> </w:t>
      </w:r>
      <w:r w:rsidR="00B20274" w:rsidRPr="004F3A46">
        <w:rPr>
          <w:rFonts w:ascii="Times New Roman" w:hAnsi="Times New Roman"/>
        </w:rPr>
        <w:t>the Steering Committee Report</w:t>
      </w:r>
      <w:r w:rsidR="004F3EAE" w:rsidRPr="004F3A46">
        <w:rPr>
          <w:rFonts w:ascii="Times New Roman" w:hAnsi="Times New Roman"/>
        </w:rPr>
        <w:t xml:space="preserve">, </w:t>
      </w:r>
      <w:r w:rsidR="00AB734D" w:rsidRPr="004F3A46">
        <w:rPr>
          <w:rFonts w:ascii="Times New Roman" w:hAnsi="Times New Roman"/>
        </w:rPr>
        <w:t xml:space="preserve">is one that ought be taken by the interpreters at the </w:t>
      </w:r>
      <w:r w:rsidR="00AD0B1D">
        <w:rPr>
          <w:rFonts w:ascii="Times New Roman" w:hAnsi="Times New Roman"/>
        </w:rPr>
        <w:t xml:space="preserve">Van Cortlandt Mansion and park, as well as archaeologists </w:t>
      </w:r>
      <w:r w:rsidR="002E34C5">
        <w:rPr>
          <w:rFonts w:ascii="Times New Roman" w:hAnsi="Times New Roman"/>
        </w:rPr>
        <w:t>working in Cape Town – reach out to the community</w:t>
      </w:r>
      <w:r w:rsidR="008F58A6">
        <w:rPr>
          <w:rFonts w:ascii="Times New Roman" w:hAnsi="Times New Roman"/>
        </w:rPr>
        <w:t xml:space="preserve"> in a balanced, reciprocal manner, and work equitably to produce a holistic series of perspectives on the past. </w:t>
      </w:r>
    </w:p>
    <w:p w:rsidR="006C6A88" w:rsidRDefault="006C6A88" w:rsidP="003E5ECC">
      <w:pPr>
        <w:spacing w:line="468" w:lineRule="auto"/>
        <w:jc w:val="center"/>
        <w:rPr>
          <w:rFonts w:ascii="Times New Roman" w:hAnsi="Times New Roman"/>
        </w:rPr>
      </w:pPr>
    </w:p>
    <w:p w:rsidR="003E5ECC" w:rsidRDefault="003E5ECC" w:rsidP="003E5ECC">
      <w:pPr>
        <w:spacing w:line="468" w:lineRule="auto"/>
        <w:jc w:val="center"/>
        <w:rPr>
          <w:rFonts w:ascii="Times New Roman" w:hAnsi="Times New Roman"/>
        </w:rPr>
      </w:pPr>
      <w:r>
        <w:rPr>
          <w:rFonts w:ascii="Times New Roman" w:hAnsi="Times New Roman"/>
        </w:rPr>
        <w:t>Works Cited</w:t>
      </w:r>
    </w:p>
    <w:p w:rsidR="00FE5163" w:rsidRDefault="00FE5163" w:rsidP="006C4B1F">
      <w:pPr>
        <w:spacing w:line="480" w:lineRule="auto"/>
        <w:rPr>
          <w:rFonts w:ascii="Times New Roman" w:hAnsi="Times New Roman"/>
        </w:rPr>
      </w:pPr>
      <w:r>
        <w:rPr>
          <w:rFonts w:ascii="Times New Roman" w:hAnsi="Times New Roman"/>
        </w:rPr>
        <w:t xml:space="preserve">Bankoff, H. Arthur and F. Winter. </w:t>
      </w:r>
      <w:proofErr w:type="gramStart"/>
      <w:r>
        <w:rPr>
          <w:rFonts w:ascii="Times New Roman" w:hAnsi="Times New Roman"/>
        </w:rPr>
        <w:t xml:space="preserve">2005 “The Archaeology of Slavery at the Van Cortlandt Plantation” </w:t>
      </w:r>
      <w:r w:rsidR="009A2A4E">
        <w:rPr>
          <w:rFonts w:ascii="Times New Roman" w:hAnsi="Times New Roman"/>
        </w:rPr>
        <w:tab/>
      </w:r>
      <w:r>
        <w:rPr>
          <w:rFonts w:ascii="Times New Roman" w:hAnsi="Times New Roman"/>
        </w:rPr>
        <w:t>i</w:t>
      </w:r>
      <w:r w:rsidR="009A2A4E">
        <w:rPr>
          <w:rFonts w:ascii="Times New Roman" w:hAnsi="Times New Roman"/>
        </w:rPr>
        <w:t xml:space="preserve">n </w:t>
      </w:r>
      <w:r>
        <w:rPr>
          <w:rFonts w:ascii="Times New Roman" w:hAnsi="Times New Roman"/>
        </w:rPr>
        <w:t xml:space="preserve">the </w:t>
      </w:r>
      <w:r>
        <w:rPr>
          <w:rFonts w:ascii="Times New Roman" w:hAnsi="Times New Roman"/>
          <w:i/>
        </w:rPr>
        <w:t>International Journal of Historical Archaeology</w:t>
      </w:r>
      <w:r>
        <w:rPr>
          <w:rFonts w:ascii="Times New Roman" w:hAnsi="Times New Roman"/>
        </w:rPr>
        <w:t>.</w:t>
      </w:r>
      <w:proofErr w:type="gramEnd"/>
      <w:r>
        <w:rPr>
          <w:rFonts w:ascii="Times New Roman" w:hAnsi="Times New Roman"/>
        </w:rPr>
        <w:t xml:space="preserve"> 9(4): 291-318. Bronx, New York.</w:t>
      </w:r>
    </w:p>
    <w:p w:rsidR="00FE5163" w:rsidRDefault="00FE5163" w:rsidP="006C4B1F">
      <w:pPr>
        <w:spacing w:line="480" w:lineRule="auto"/>
        <w:rPr>
          <w:rFonts w:ascii="Times New Roman" w:hAnsi="Times New Roman"/>
        </w:rPr>
      </w:pPr>
      <w:proofErr w:type="gramStart"/>
      <w:r>
        <w:rPr>
          <w:rFonts w:ascii="Times New Roman" w:hAnsi="Times New Roman"/>
        </w:rPr>
        <w:t>Shepherd, Nick.</w:t>
      </w:r>
      <w:proofErr w:type="gramEnd"/>
      <w:r>
        <w:rPr>
          <w:rFonts w:ascii="Times New Roman" w:hAnsi="Times New Roman"/>
        </w:rPr>
        <w:t xml:space="preserve"> 2007 “What does it mean ‘To Give the Part Back to the People’? Archaeology and </w:t>
      </w:r>
      <w:r w:rsidR="009A2A4E">
        <w:rPr>
          <w:rFonts w:ascii="Times New Roman" w:hAnsi="Times New Roman"/>
        </w:rPr>
        <w:tab/>
      </w:r>
      <w:r>
        <w:rPr>
          <w:rFonts w:ascii="Times New Roman" w:hAnsi="Times New Roman"/>
        </w:rPr>
        <w:t xml:space="preserve">Ethics </w:t>
      </w:r>
      <w:r>
        <w:rPr>
          <w:rFonts w:ascii="Times New Roman" w:hAnsi="Times New Roman"/>
        </w:rPr>
        <w:tab/>
        <w:t xml:space="preserve">in the Postcolony.” In Y. Hamalakis and P. Duke, </w:t>
      </w:r>
      <w:proofErr w:type="gramStart"/>
      <w:r>
        <w:rPr>
          <w:rFonts w:ascii="Times New Roman" w:hAnsi="Times New Roman"/>
        </w:rPr>
        <w:t>eds</w:t>
      </w:r>
      <w:proofErr w:type="gramEnd"/>
      <w:r>
        <w:rPr>
          <w:rFonts w:ascii="Times New Roman" w:hAnsi="Times New Roman"/>
        </w:rPr>
        <w:t xml:space="preserve">. </w:t>
      </w:r>
      <w:r>
        <w:rPr>
          <w:rFonts w:ascii="Times New Roman" w:hAnsi="Times New Roman"/>
          <w:i/>
        </w:rPr>
        <w:t xml:space="preserve">Archaeology and Capitalism, </w:t>
      </w:r>
      <w:r w:rsidR="009A2A4E">
        <w:rPr>
          <w:rFonts w:ascii="Times New Roman" w:hAnsi="Times New Roman"/>
          <w:i/>
        </w:rPr>
        <w:tab/>
        <w:t xml:space="preserve">From Ethics </w:t>
      </w:r>
      <w:r>
        <w:rPr>
          <w:rFonts w:ascii="Times New Roman" w:hAnsi="Times New Roman"/>
          <w:i/>
        </w:rPr>
        <w:t xml:space="preserve">to Politics. </w:t>
      </w:r>
      <w:r>
        <w:rPr>
          <w:rFonts w:ascii="Times New Roman" w:hAnsi="Times New Roman"/>
        </w:rPr>
        <w:t>Left Coast Press: Walnut Creek, 99-114.</w:t>
      </w:r>
    </w:p>
    <w:p w:rsidR="000F37A8" w:rsidRPr="00524A7D" w:rsidRDefault="00FE5163" w:rsidP="006C4B1F">
      <w:pPr>
        <w:spacing w:line="480" w:lineRule="auto"/>
        <w:rPr>
          <w:rFonts w:ascii="Times New Roman" w:hAnsi="Times New Roman"/>
        </w:rPr>
      </w:pPr>
      <w:proofErr w:type="gramStart"/>
      <w:r>
        <w:rPr>
          <w:rFonts w:ascii="Times New Roman" w:hAnsi="Times New Roman"/>
        </w:rPr>
        <w:t>Slavery and Justice.</w:t>
      </w:r>
      <w:proofErr w:type="gramEnd"/>
      <w:r>
        <w:rPr>
          <w:rFonts w:ascii="Times New Roman" w:hAnsi="Times New Roman"/>
        </w:rPr>
        <w:t xml:space="preserve"> </w:t>
      </w:r>
      <w:proofErr w:type="gramStart"/>
      <w:r>
        <w:rPr>
          <w:rFonts w:ascii="Times New Roman" w:hAnsi="Times New Roman"/>
        </w:rPr>
        <w:t xml:space="preserve">2006 </w:t>
      </w:r>
      <w:r>
        <w:rPr>
          <w:rFonts w:ascii="Times New Roman" w:hAnsi="Times New Roman"/>
          <w:i/>
        </w:rPr>
        <w:t>Report</w:t>
      </w:r>
      <w:r w:rsidR="00524A7D">
        <w:rPr>
          <w:rFonts w:ascii="Times New Roman" w:hAnsi="Times New Roman"/>
          <w:i/>
        </w:rPr>
        <w:t xml:space="preserve"> of the Brown University Steering Committee on Slavery and Justice, </w:t>
      </w:r>
      <w:r w:rsidR="00524A7D">
        <w:rPr>
          <w:rFonts w:ascii="Times New Roman" w:hAnsi="Times New Roman"/>
          <w:i/>
        </w:rPr>
        <w:tab/>
        <w:t>Brown University</w:t>
      </w:r>
      <w:r w:rsidR="00524A7D">
        <w:rPr>
          <w:rFonts w:ascii="Times New Roman" w:hAnsi="Times New Roman"/>
        </w:rPr>
        <w:t>.</w:t>
      </w:r>
      <w:proofErr w:type="gramEnd"/>
    </w:p>
    <w:sectPr w:rsidR="000F37A8" w:rsidRPr="00524A7D" w:rsidSect="006C6A88">
      <w:headerReference w:type="default" r:id="rId4"/>
      <w:pgSz w:w="12240" w:h="15840"/>
      <w:pgMar w:top="1152" w:right="1080" w:bottom="864" w:left="1080" w:gutter="0"/>
      <w:titlePg/>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63" w:rsidRDefault="00FE5163">
    <w:pPr>
      <w:pStyle w:val="Header"/>
    </w:pPr>
    <w:r>
      <w:rPr>
        <w:rStyle w:val="PageNumber"/>
      </w:rPr>
      <w:tab/>
    </w:r>
    <w:r>
      <w:rPr>
        <w:rStyle w:val="PageNumber"/>
      </w:rPr>
      <w:tab/>
      <w:t xml:space="preserve">Sisk </w:t>
    </w:r>
    <w:r>
      <w:rPr>
        <w:rStyle w:val="PageNumber"/>
      </w:rPr>
      <w:fldChar w:fldCharType="begin"/>
    </w:r>
    <w:r>
      <w:rPr>
        <w:rStyle w:val="PageNumber"/>
      </w:rPr>
      <w:instrText xml:space="preserve"> PAGE </w:instrText>
    </w:r>
    <w:r>
      <w:rPr>
        <w:rStyle w:val="PageNumber"/>
      </w:rPr>
      <w:fldChar w:fldCharType="separate"/>
    </w:r>
    <w:r w:rsidR="009A2A4E">
      <w:rPr>
        <w:rStyle w:val="PageNumber"/>
        <w:noProof/>
      </w:rPr>
      <w:t>5</w:t>
    </w:r>
    <w:r>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7079"/>
    <w:rsid w:val="0000411B"/>
    <w:rsid w:val="00024467"/>
    <w:rsid w:val="000269D3"/>
    <w:rsid w:val="00030E1C"/>
    <w:rsid w:val="00037591"/>
    <w:rsid w:val="000469E7"/>
    <w:rsid w:val="00047249"/>
    <w:rsid w:val="00056FEF"/>
    <w:rsid w:val="0006324A"/>
    <w:rsid w:val="00081C01"/>
    <w:rsid w:val="000D50BF"/>
    <w:rsid w:val="000F37A8"/>
    <w:rsid w:val="000F4840"/>
    <w:rsid w:val="000F5417"/>
    <w:rsid w:val="000F5C17"/>
    <w:rsid w:val="00106A94"/>
    <w:rsid w:val="00127079"/>
    <w:rsid w:val="001404E1"/>
    <w:rsid w:val="00150C14"/>
    <w:rsid w:val="00157E3F"/>
    <w:rsid w:val="00175CEA"/>
    <w:rsid w:val="0017681C"/>
    <w:rsid w:val="001811B0"/>
    <w:rsid w:val="00181AEA"/>
    <w:rsid w:val="001859DC"/>
    <w:rsid w:val="00194686"/>
    <w:rsid w:val="001952E5"/>
    <w:rsid w:val="001A0BD0"/>
    <w:rsid w:val="001A2CBA"/>
    <w:rsid w:val="001A5D33"/>
    <w:rsid w:val="001B4D36"/>
    <w:rsid w:val="001C03B0"/>
    <w:rsid w:val="001C4481"/>
    <w:rsid w:val="001D404A"/>
    <w:rsid w:val="001D4488"/>
    <w:rsid w:val="001D7206"/>
    <w:rsid w:val="001E15B2"/>
    <w:rsid w:val="00204EFC"/>
    <w:rsid w:val="00217BAF"/>
    <w:rsid w:val="00222179"/>
    <w:rsid w:val="002222F2"/>
    <w:rsid w:val="002250CD"/>
    <w:rsid w:val="00242003"/>
    <w:rsid w:val="002429A7"/>
    <w:rsid w:val="00247B6D"/>
    <w:rsid w:val="00254B9B"/>
    <w:rsid w:val="002936EC"/>
    <w:rsid w:val="002946B3"/>
    <w:rsid w:val="002A0A9A"/>
    <w:rsid w:val="002A0AC8"/>
    <w:rsid w:val="002A1AE1"/>
    <w:rsid w:val="002A1B0D"/>
    <w:rsid w:val="002B27B0"/>
    <w:rsid w:val="002C4ADA"/>
    <w:rsid w:val="002D1104"/>
    <w:rsid w:val="002D59D1"/>
    <w:rsid w:val="002E34C5"/>
    <w:rsid w:val="00316573"/>
    <w:rsid w:val="00321E72"/>
    <w:rsid w:val="00326533"/>
    <w:rsid w:val="003335FC"/>
    <w:rsid w:val="00334E8D"/>
    <w:rsid w:val="003368EE"/>
    <w:rsid w:val="0034128B"/>
    <w:rsid w:val="00344D24"/>
    <w:rsid w:val="003460F8"/>
    <w:rsid w:val="00373BB4"/>
    <w:rsid w:val="00373E18"/>
    <w:rsid w:val="00376AFA"/>
    <w:rsid w:val="00381E55"/>
    <w:rsid w:val="00382BB0"/>
    <w:rsid w:val="003A40F0"/>
    <w:rsid w:val="003A54EE"/>
    <w:rsid w:val="003C0996"/>
    <w:rsid w:val="003D1366"/>
    <w:rsid w:val="003E10C8"/>
    <w:rsid w:val="003E1525"/>
    <w:rsid w:val="003E5ECC"/>
    <w:rsid w:val="0040269F"/>
    <w:rsid w:val="00423C68"/>
    <w:rsid w:val="00435001"/>
    <w:rsid w:val="00451200"/>
    <w:rsid w:val="00462574"/>
    <w:rsid w:val="004663F3"/>
    <w:rsid w:val="004A4D86"/>
    <w:rsid w:val="004A57B9"/>
    <w:rsid w:val="004B049F"/>
    <w:rsid w:val="004C7585"/>
    <w:rsid w:val="004C76A4"/>
    <w:rsid w:val="004F3793"/>
    <w:rsid w:val="004F3A46"/>
    <w:rsid w:val="004F3EAE"/>
    <w:rsid w:val="00514F56"/>
    <w:rsid w:val="005240E5"/>
    <w:rsid w:val="00524A7D"/>
    <w:rsid w:val="005250C8"/>
    <w:rsid w:val="00542063"/>
    <w:rsid w:val="0055176B"/>
    <w:rsid w:val="00565432"/>
    <w:rsid w:val="0056585F"/>
    <w:rsid w:val="00570251"/>
    <w:rsid w:val="00580BA1"/>
    <w:rsid w:val="005813FE"/>
    <w:rsid w:val="00592C0F"/>
    <w:rsid w:val="00593DF5"/>
    <w:rsid w:val="005B030C"/>
    <w:rsid w:val="005B299F"/>
    <w:rsid w:val="005B40BF"/>
    <w:rsid w:val="005C0672"/>
    <w:rsid w:val="005E15F2"/>
    <w:rsid w:val="005E6887"/>
    <w:rsid w:val="005E7B3A"/>
    <w:rsid w:val="005F06DF"/>
    <w:rsid w:val="005F3B4C"/>
    <w:rsid w:val="00604709"/>
    <w:rsid w:val="00616B61"/>
    <w:rsid w:val="00621561"/>
    <w:rsid w:val="006343C2"/>
    <w:rsid w:val="00643F2E"/>
    <w:rsid w:val="006551D7"/>
    <w:rsid w:val="00665E51"/>
    <w:rsid w:val="00666A97"/>
    <w:rsid w:val="006702E2"/>
    <w:rsid w:val="00684968"/>
    <w:rsid w:val="0069099A"/>
    <w:rsid w:val="006B49E5"/>
    <w:rsid w:val="006C05CA"/>
    <w:rsid w:val="006C0C2B"/>
    <w:rsid w:val="006C3AB6"/>
    <w:rsid w:val="006C4B1F"/>
    <w:rsid w:val="006C5228"/>
    <w:rsid w:val="006C6A88"/>
    <w:rsid w:val="006D3ECF"/>
    <w:rsid w:val="006D643E"/>
    <w:rsid w:val="006E2C29"/>
    <w:rsid w:val="006E6A6F"/>
    <w:rsid w:val="006F33CF"/>
    <w:rsid w:val="006F4E2B"/>
    <w:rsid w:val="006F6CC4"/>
    <w:rsid w:val="0070159C"/>
    <w:rsid w:val="00720ED2"/>
    <w:rsid w:val="0075205C"/>
    <w:rsid w:val="00781D09"/>
    <w:rsid w:val="00796E63"/>
    <w:rsid w:val="007A4AB9"/>
    <w:rsid w:val="007B1930"/>
    <w:rsid w:val="007D0630"/>
    <w:rsid w:val="007F6601"/>
    <w:rsid w:val="0080022C"/>
    <w:rsid w:val="00806C90"/>
    <w:rsid w:val="0081297C"/>
    <w:rsid w:val="00817777"/>
    <w:rsid w:val="0083433C"/>
    <w:rsid w:val="00835266"/>
    <w:rsid w:val="00847A61"/>
    <w:rsid w:val="008520E5"/>
    <w:rsid w:val="0085632F"/>
    <w:rsid w:val="00856DFD"/>
    <w:rsid w:val="008A6BA2"/>
    <w:rsid w:val="008B593F"/>
    <w:rsid w:val="008C11C2"/>
    <w:rsid w:val="008C14F4"/>
    <w:rsid w:val="008D3D7C"/>
    <w:rsid w:val="008F3C59"/>
    <w:rsid w:val="008F5355"/>
    <w:rsid w:val="008F5386"/>
    <w:rsid w:val="008F58A6"/>
    <w:rsid w:val="00906C6B"/>
    <w:rsid w:val="0092134D"/>
    <w:rsid w:val="00933C4C"/>
    <w:rsid w:val="00943630"/>
    <w:rsid w:val="0095189B"/>
    <w:rsid w:val="00964924"/>
    <w:rsid w:val="00965E9A"/>
    <w:rsid w:val="009705D6"/>
    <w:rsid w:val="00977671"/>
    <w:rsid w:val="009807FB"/>
    <w:rsid w:val="00986784"/>
    <w:rsid w:val="00990138"/>
    <w:rsid w:val="00990239"/>
    <w:rsid w:val="009A2A4E"/>
    <w:rsid w:val="009B094B"/>
    <w:rsid w:val="009C2F19"/>
    <w:rsid w:val="009C47C7"/>
    <w:rsid w:val="009F1EE4"/>
    <w:rsid w:val="009F35A7"/>
    <w:rsid w:val="009F50C6"/>
    <w:rsid w:val="009F59C5"/>
    <w:rsid w:val="00A13590"/>
    <w:rsid w:val="00A276CC"/>
    <w:rsid w:val="00A27DE3"/>
    <w:rsid w:val="00A46F08"/>
    <w:rsid w:val="00A46FBB"/>
    <w:rsid w:val="00A47E29"/>
    <w:rsid w:val="00A61FA0"/>
    <w:rsid w:val="00A644AF"/>
    <w:rsid w:val="00A76257"/>
    <w:rsid w:val="00A775C0"/>
    <w:rsid w:val="00A919C7"/>
    <w:rsid w:val="00AA4AA8"/>
    <w:rsid w:val="00AB4C91"/>
    <w:rsid w:val="00AB734D"/>
    <w:rsid w:val="00AC14D1"/>
    <w:rsid w:val="00AC2EF9"/>
    <w:rsid w:val="00AD0B1D"/>
    <w:rsid w:val="00AD143E"/>
    <w:rsid w:val="00AE02EA"/>
    <w:rsid w:val="00AE252F"/>
    <w:rsid w:val="00AE623C"/>
    <w:rsid w:val="00AF0DC4"/>
    <w:rsid w:val="00B03734"/>
    <w:rsid w:val="00B05E13"/>
    <w:rsid w:val="00B12A43"/>
    <w:rsid w:val="00B20274"/>
    <w:rsid w:val="00B3259D"/>
    <w:rsid w:val="00B40A9A"/>
    <w:rsid w:val="00B51584"/>
    <w:rsid w:val="00B525B8"/>
    <w:rsid w:val="00B64400"/>
    <w:rsid w:val="00B67D90"/>
    <w:rsid w:val="00B76395"/>
    <w:rsid w:val="00B80D61"/>
    <w:rsid w:val="00B81627"/>
    <w:rsid w:val="00B922D7"/>
    <w:rsid w:val="00BA01A0"/>
    <w:rsid w:val="00BA4DD5"/>
    <w:rsid w:val="00BB0BAE"/>
    <w:rsid w:val="00BB2256"/>
    <w:rsid w:val="00BD1ADB"/>
    <w:rsid w:val="00BE3EBA"/>
    <w:rsid w:val="00BF2A92"/>
    <w:rsid w:val="00C029B0"/>
    <w:rsid w:val="00C03A30"/>
    <w:rsid w:val="00C126F8"/>
    <w:rsid w:val="00C153EB"/>
    <w:rsid w:val="00C236D3"/>
    <w:rsid w:val="00C35BCC"/>
    <w:rsid w:val="00C5285A"/>
    <w:rsid w:val="00C74631"/>
    <w:rsid w:val="00C77D9F"/>
    <w:rsid w:val="00C867DB"/>
    <w:rsid w:val="00CB4F0D"/>
    <w:rsid w:val="00CC2FB6"/>
    <w:rsid w:val="00CD09E3"/>
    <w:rsid w:val="00CF654E"/>
    <w:rsid w:val="00D068A6"/>
    <w:rsid w:val="00D16CCB"/>
    <w:rsid w:val="00D359A5"/>
    <w:rsid w:val="00D454C0"/>
    <w:rsid w:val="00D55ECB"/>
    <w:rsid w:val="00D61516"/>
    <w:rsid w:val="00D771AA"/>
    <w:rsid w:val="00D828A4"/>
    <w:rsid w:val="00D96072"/>
    <w:rsid w:val="00DA3272"/>
    <w:rsid w:val="00DB39D6"/>
    <w:rsid w:val="00DB5302"/>
    <w:rsid w:val="00DB6F46"/>
    <w:rsid w:val="00DC2D3B"/>
    <w:rsid w:val="00DC4B65"/>
    <w:rsid w:val="00DD2F44"/>
    <w:rsid w:val="00DD5874"/>
    <w:rsid w:val="00E05883"/>
    <w:rsid w:val="00E13D3A"/>
    <w:rsid w:val="00E401D3"/>
    <w:rsid w:val="00E44940"/>
    <w:rsid w:val="00E64EC6"/>
    <w:rsid w:val="00E70A53"/>
    <w:rsid w:val="00E75650"/>
    <w:rsid w:val="00E778EB"/>
    <w:rsid w:val="00E84558"/>
    <w:rsid w:val="00E87947"/>
    <w:rsid w:val="00E92E78"/>
    <w:rsid w:val="00E94DBD"/>
    <w:rsid w:val="00EA0706"/>
    <w:rsid w:val="00EA0A15"/>
    <w:rsid w:val="00EA3DDE"/>
    <w:rsid w:val="00EA446E"/>
    <w:rsid w:val="00EC5FC7"/>
    <w:rsid w:val="00EF10C0"/>
    <w:rsid w:val="00EF6C9A"/>
    <w:rsid w:val="00F06F10"/>
    <w:rsid w:val="00F244CC"/>
    <w:rsid w:val="00F34DE4"/>
    <w:rsid w:val="00F4488A"/>
    <w:rsid w:val="00F46A38"/>
    <w:rsid w:val="00F54D09"/>
    <w:rsid w:val="00F57B19"/>
    <w:rsid w:val="00F60890"/>
    <w:rsid w:val="00F64C16"/>
    <w:rsid w:val="00F74ED5"/>
    <w:rsid w:val="00F92248"/>
    <w:rsid w:val="00FA3669"/>
    <w:rsid w:val="00FD59FD"/>
    <w:rsid w:val="00FE0155"/>
    <w:rsid w:val="00FE5163"/>
    <w:rsid w:val="00FF4118"/>
    <w:rsid w:val="00FF51A7"/>
  </w:rsids>
  <m:mathPr>
    <m:mathFont m:val="Futur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61E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E778EB"/>
    <w:pPr>
      <w:tabs>
        <w:tab w:val="center" w:pos="4320"/>
        <w:tab w:val="right" w:pos="8640"/>
      </w:tabs>
    </w:pPr>
  </w:style>
  <w:style w:type="character" w:customStyle="1" w:styleId="HeaderChar">
    <w:name w:val="Header Char"/>
    <w:basedOn w:val="DefaultParagraphFont"/>
    <w:link w:val="Header"/>
    <w:uiPriority w:val="99"/>
    <w:semiHidden/>
    <w:rsid w:val="00E778EB"/>
  </w:style>
  <w:style w:type="paragraph" w:styleId="Footer">
    <w:name w:val="footer"/>
    <w:basedOn w:val="Normal"/>
    <w:link w:val="FooterChar"/>
    <w:uiPriority w:val="99"/>
    <w:semiHidden/>
    <w:unhideWhenUsed/>
    <w:rsid w:val="00E778EB"/>
    <w:pPr>
      <w:tabs>
        <w:tab w:val="center" w:pos="4320"/>
        <w:tab w:val="right" w:pos="8640"/>
      </w:tabs>
    </w:pPr>
  </w:style>
  <w:style w:type="character" w:customStyle="1" w:styleId="FooterChar">
    <w:name w:val="Footer Char"/>
    <w:basedOn w:val="DefaultParagraphFont"/>
    <w:link w:val="Footer"/>
    <w:uiPriority w:val="99"/>
    <w:semiHidden/>
    <w:rsid w:val="00E778EB"/>
  </w:style>
  <w:style w:type="character" w:styleId="PageNumber">
    <w:name w:val="page number"/>
    <w:basedOn w:val="DefaultParagraphFont"/>
    <w:uiPriority w:val="99"/>
    <w:semiHidden/>
    <w:unhideWhenUsed/>
    <w:rsid w:val="00E778E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5</Pages>
  <Words>1449</Words>
  <Characters>8263</Characters>
  <Application>Microsoft Macintosh Word</Application>
  <DocSecurity>0</DocSecurity>
  <Lines>68</Lines>
  <Paragraphs>16</Paragraphs>
  <ScaleCrop>false</ScaleCrop>
  <Company>Brown University</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Sisk</dc:creator>
  <cp:keywords/>
  <cp:lastModifiedBy>Hannah Sisk</cp:lastModifiedBy>
  <cp:revision>289</cp:revision>
  <dcterms:created xsi:type="dcterms:W3CDTF">2011-10-24T14:23:00Z</dcterms:created>
  <dcterms:modified xsi:type="dcterms:W3CDTF">2011-10-25T03:46:00Z</dcterms:modified>
</cp:coreProperties>
</file>