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C69" w:rsidRPr="008D555B" w:rsidRDefault="00642C69" w:rsidP="00814679">
      <w:pPr>
        <w:spacing w:line="240" w:lineRule="auto"/>
        <w:rPr>
          <w:rStyle w:val="apple-style-span"/>
          <w:rFonts w:ascii="Times New Roman" w:hAnsi="Times New Roman" w:cs="Times New Roman"/>
          <w:color w:val="3A1E1A"/>
          <w:sz w:val="24"/>
          <w:szCs w:val="24"/>
        </w:rPr>
      </w:pPr>
      <w:r w:rsidRPr="008D555B">
        <w:rPr>
          <w:rStyle w:val="apple-style-span"/>
          <w:rFonts w:ascii="Times New Roman" w:hAnsi="Times New Roman" w:cs="Times New Roman"/>
          <w:color w:val="3A1E1A"/>
          <w:sz w:val="24"/>
          <w:szCs w:val="24"/>
        </w:rPr>
        <w:t>Jenneth Igbokwe</w:t>
      </w:r>
    </w:p>
    <w:p w:rsidR="00642C69" w:rsidRPr="008D555B" w:rsidRDefault="00642C69" w:rsidP="00814679">
      <w:pPr>
        <w:spacing w:line="240" w:lineRule="auto"/>
        <w:rPr>
          <w:rStyle w:val="apple-style-span"/>
          <w:rFonts w:ascii="Times New Roman" w:hAnsi="Times New Roman" w:cs="Times New Roman"/>
          <w:color w:val="3A1E1A"/>
          <w:sz w:val="24"/>
          <w:szCs w:val="24"/>
        </w:rPr>
      </w:pPr>
      <w:r w:rsidRPr="008D555B">
        <w:rPr>
          <w:rStyle w:val="apple-style-span"/>
          <w:rFonts w:ascii="Times New Roman" w:hAnsi="Times New Roman" w:cs="Times New Roman"/>
          <w:color w:val="3A1E1A"/>
          <w:sz w:val="24"/>
          <w:szCs w:val="24"/>
        </w:rPr>
        <w:t>ARCH 1900</w:t>
      </w:r>
    </w:p>
    <w:p w:rsidR="00642C69" w:rsidRPr="008D555B" w:rsidRDefault="00642C69" w:rsidP="00814679">
      <w:pPr>
        <w:spacing w:line="240" w:lineRule="auto"/>
        <w:rPr>
          <w:rStyle w:val="apple-style-span"/>
          <w:rFonts w:ascii="Times New Roman" w:hAnsi="Times New Roman" w:cs="Times New Roman"/>
          <w:color w:val="3A1E1A"/>
          <w:sz w:val="24"/>
          <w:szCs w:val="24"/>
        </w:rPr>
      </w:pPr>
      <w:r w:rsidRPr="008D555B">
        <w:rPr>
          <w:rStyle w:val="apple-style-span"/>
          <w:rFonts w:ascii="Times New Roman" w:hAnsi="Times New Roman" w:cs="Times New Roman"/>
          <w:color w:val="3A1E1A"/>
          <w:sz w:val="24"/>
          <w:szCs w:val="24"/>
        </w:rPr>
        <w:t xml:space="preserve">Professor </w:t>
      </w:r>
      <w:proofErr w:type="spellStart"/>
      <w:r w:rsidRPr="008D555B">
        <w:rPr>
          <w:rStyle w:val="apple-style-span"/>
          <w:rFonts w:ascii="Times New Roman" w:hAnsi="Times New Roman" w:cs="Times New Roman"/>
          <w:color w:val="3A1E1A"/>
          <w:sz w:val="24"/>
          <w:szCs w:val="24"/>
        </w:rPr>
        <w:t>Ryzewski</w:t>
      </w:r>
      <w:proofErr w:type="spellEnd"/>
    </w:p>
    <w:p w:rsidR="00642C69" w:rsidRPr="008D555B" w:rsidRDefault="00642C69" w:rsidP="00814679">
      <w:pPr>
        <w:spacing w:line="240" w:lineRule="auto"/>
        <w:rPr>
          <w:rStyle w:val="apple-style-span"/>
          <w:rFonts w:ascii="Times New Roman" w:hAnsi="Times New Roman" w:cs="Times New Roman"/>
          <w:color w:val="3A1E1A"/>
          <w:sz w:val="24"/>
          <w:szCs w:val="24"/>
        </w:rPr>
      </w:pPr>
      <w:r w:rsidRPr="008D555B">
        <w:rPr>
          <w:rStyle w:val="apple-style-span"/>
          <w:rFonts w:ascii="Times New Roman" w:hAnsi="Times New Roman" w:cs="Times New Roman"/>
          <w:color w:val="3A1E1A"/>
          <w:sz w:val="24"/>
          <w:szCs w:val="24"/>
        </w:rPr>
        <w:t>18 October 2010</w:t>
      </w:r>
    </w:p>
    <w:p w:rsidR="00642C69" w:rsidRPr="008D555B" w:rsidRDefault="00642C69" w:rsidP="008D555B">
      <w:pPr>
        <w:spacing w:line="480" w:lineRule="auto"/>
        <w:jc w:val="center"/>
        <w:rPr>
          <w:rStyle w:val="apple-style-span"/>
          <w:rFonts w:ascii="Times New Roman" w:hAnsi="Times New Roman" w:cs="Times New Roman"/>
          <w:color w:val="3A1E1A"/>
          <w:sz w:val="24"/>
          <w:szCs w:val="24"/>
        </w:rPr>
      </w:pPr>
      <w:r w:rsidRPr="008D555B">
        <w:rPr>
          <w:rStyle w:val="apple-style-span"/>
          <w:rFonts w:ascii="Times New Roman" w:hAnsi="Times New Roman" w:cs="Times New Roman"/>
          <w:color w:val="3A1E1A"/>
          <w:sz w:val="24"/>
          <w:szCs w:val="24"/>
        </w:rPr>
        <w:t>Critical Response Week 4</w:t>
      </w:r>
    </w:p>
    <w:p w:rsidR="00642C69" w:rsidRPr="008D555B" w:rsidRDefault="00642C69" w:rsidP="008D555B">
      <w:pPr>
        <w:spacing w:line="480" w:lineRule="auto"/>
        <w:rPr>
          <w:rStyle w:val="apple-style-span"/>
          <w:rFonts w:ascii="Times New Roman" w:hAnsi="Times New Roman" w:cs="Times New Roman"/>
          <w:color w:val="3A1E1A"/>
          <w:sz w:val="24"/>
          <w:szCs w:val="24"/>
        </w:rPr>
      </w:pPr>
      <w:r w:rsidRPr="008D555B">
        <w:rPr>
          <w:rStyle w:val="apple-style-span"/>
          <w:rFonts w:ascii="Times New Roman" w:hAnsi="Times New Roman" w:cs="Times New Roman"/>
          <w:color w:val="3A1E1A"/>
          <w:sz w:val="24"/>
          <w:szCs w:val="24"/>
        </w:rPr>
        <w:tab/>
        <w:t xml:space="preserve">Archaeology of College Hill has </w:t>
      </w:r>
      <w:r w:rsidR="00232F70" w:rsidRPr="008D555B">
        <w:rPr>
          <w:rStyle w:val="apple-style-span"/>
          <w:rFonts w:ascii="Times New Roman" w:hAnsi="Times New Roman" w:cs="Times New Roman"/>
          <w:color w:val="3A1E1A"/>
          <w:sz w:val="24"/>
          <w:szCs w:val="24"/>
        </w:rPr>
        <w:t xml:space="preserve">taught us patience, endurance, and fortitude. Our methods of excavation have proven themselves effective as we reach lower depths and continue to discover material culture. At the John Brown House, we are digging not only for our </w:t>
      </w:r>
      <w:r w:rsidR="00144438" w:rsidRPr="008D555B">
        <w:rPr>
          <w:rStyle w:val="apple-style-span"/>
          <w:rFonts w:ascii="Times New Roman" w:hAnsi="Times New Roman" w:cs="Times New Roman"/>
          <w:color w:val="3A1E1A"/>
          <w:sz w:val="24"/>
          <w:szCs w:val="24"/>
        </w:rPr>
        <w:t>educational benefit but for the rest of the community. We hope to learn more about the occupants of the area from the items we recover and</w:t>
      </w:r>
      <w:r w:rsidR="00290738" w:rsidRPr="008D555B">
        <w:rPr>
          <w:rStyle w:val="apple-style-span"/>
          <w:rFonts w:ascii="Times New Roman" w:hAnsi="Times New Roman" w:cs="Times New Roman"/>
          <w:color w:val="3A1E1A"/>
          <w:sz w:val="24"/>
          <w:szCs w:val="24"/>
        </w:rPr>
        <w:t xml:space="preserve">, hopefully, learn about the history that </w:t>
      </w:r>
      <w:r w:rsidR="008D555B" w:rsidRPr="008D555B">
        <w:rPr>
          <w:rStyle w:val="apple-style-span"/>
          <w:rFonts w:ascii="Times New Roman" w:hAnsi="Times New Roman" w:cs="Times New Roman"/>
          <w:color w:val="3A1E1A"/>
          <w:sz w:val="24"/>
          <w:szCs w:val="24"/>
        </w:rPr>
        <w:t>lays</w:t>
      </w:r>
      <w:r w:rsidR="00290738" w:rsidRPr="008D555B">
        <w:rPr>
          <w:rStyle w:val="apple-style-span"/>
          <w:rFonts w:ascii="Times New Roman" w:hAnsi="Times New Roman" w:cs="Times New Roman"/>
          <w:color w:val="3A1E1A"/>
          <w:sz w:val="24"/>
          <w:szCs w:val="24"/>
        </w:rPr>
        <w:t xml:space="preserve"> underneath our feet.</w:t>
      </w:r>
    </w:p>
    <w:p w:rsidR="0030010C" w:rsidRPr="008D555B" w:rsidRDefault="00290738" w:rsidP="008D555B">
      <w:pPr>
        <w:spacing w:line="480" w:lineRule="auto"/>
        <w:ind w:firstLine="720"/>
        <w:rPr>
          <w:rStyle w:val="apple-style-span"/>
          <w:rFonts w:ascii="Times New Roman" w:hAnsi="Times New Roman" w:cs="Times New Roman"/>
          <w:color w:val="3A1E1A"/>
          <w:sz w:val="24"/>
          <w:szCs w:val="24"/>
        </w:rPr>
      </w:pPr>
      <w:r w:rsidRPr="008D555B">
        <w:rPr>
          <w:rStyle w:val="apple-style-span"/>
          <w:rFonts w:ascii="Times New Roman" w:hAnsi="Times New Roman" w:cs="Times New Roman"/>
          <w:color w:val="3A1E1A"/>
          <w:sz w:val="24"/>
          <w:szCs w:val="24"/>
        </w:rPr>
        <w:t>Lucas and Jones both agreed on the fact that archaeology is generally a linear process that moves in stages from excavation to post-excavation to publication, however, Lucas mentions that a more reflexive methodology encourages constant feedback (</w:t>
      </w:r>
      <w:r w:rsidR="008D555B">
        <w:rPr>
          <w:rStyle w:val="apple-style-span"/>
          <w:rFonts w:ascii="Times New Roman" w:hAnsi="Times New Roman" w:cs="Times New Roman"/>
          <w:color w:val="3A1E1A"/>
          <w:sz w:val="24"/>
          <w:szCs w:val="24"/>
        </w:rPr>
        <w:t xml:space="preserve">2001: </w:t>
      </w:r>
      <w:r w:rsidRPr="008D555B">
        <w:rPr>
          <w:rStyle w:val="apple-style-span"/>
          <w:rFonts w:ascii="Times New Roman" w:hAnsi="Times New Roman" w:cs="Times New Roman"/>
          <w:color w:val="3A1E1A"/>
          <w:sz w:val="24"/>
          <w:szCs w:val="24"/>
        </w:rPr>
        <w:t>14).  This, on the other hand, may not feasible in our own case. Because of the limited time we have out in the field, it is best, as we are doing, that we continue moving in a linear direction. If we were to go into lab every so often, we would lose precious time out in the field, and perhaps even lose the capacity to reach the earlier periods of occupation – our ultimate goal in excavating. I</w:t>
      </w:r>
      <w:r w:rsidR="00D0255C" w:rsidRPr="008D555B">
        <w:rPr>
          <w:rStyle w:val="apple-style-span"/>
          <w:rFonts w:ascii="Times New Roman" w:hAnsi="Times New Roman" w:cs="Times New Roman"/>
          <w:color w:val="3A1E1A"/>
          <w:sz w:val="24"/>
          <w:szCs w:val="24"/>
        </w:rPr>
        <w:t xml:space="preserve"> believe</w:t>
      </w:r>
      <w:r w:rsidR="008219D9" w:rsidRPr="008D555B">
        <w:rPr>
          <w:rStyle w:val="apple-style-span"/>
          <w:rFonts w:ascii="Times New Roman" w:hAnsi="Times New Roman" w:cs="Times New Roman"/>
          <w:color w:val="3A1E1A"/>
          <w:sz w:val="24"/>
          <w:szCs w:val="24"/>
        </w:rPr>
        <w:t xml:space="preserve"> that our methods do not hinder us in the least bit. As beginners, we </w:t>
      </w:r>
      <w:r w:rsidRPr="008D555B">
        <w:rPr>
          <w:rStyle w:val="apple-style-span"/>
          <w:rFonts w:ascii="Times New Roman" w:hAnsi="Times New Roman" w:cs="Times New Roman"/>
          <w:color w:val="3A1E1A"/>
          <w:sz w:val="24"/>
          <w:szCs w:val="24"/>
        </w:rPr>
        <w:t xml:space="preserve">are </w:t>
      </w:r>
      <w:r w:rsidR="008219D9" w:rsidRPr="008D555B">
        <w:rPr>
          <w:rStyle w:val="apple-style-span"/>
          <w:rFonts w:ascii="Times New Roman" w:hAnsi="Times New Roman" w:cs="Times New Roman"/>
          <w:color w:val="3A1E1A"/>
          <w:sz w:val="24"/>
          <w:szCs w:val="24"/>
        </w:rPr>
        <w:t xml:space="preserve">learning how to properly do things by the book. What we are currently doing and learning is laying the foundation for what will hopefully be a successful semester. </w:t>
      </w:r>
    </w:p>
    <w:p w:rsidR="00011EC0" w:rsidRPr="008D555B" w:rsidRDefault="00761D42" w:rsidP="008D555B">
      <w:pPr>
        <w:spacing w:line="480" w:lineRule="auto"/>
        <w:ind w:firstLine="720"/>
        <w:rPr>
          <w:rStyle w:val="apple-style-span"/>
          <w:rFonts w:ascii="Times New Roman" w:hAnsi="Times New Roman" w:cs="Times New Roman"/>
          <w:color w:val="3A1E1A"/>
          <w:sz w:val="24"/>
          <w:szCs w:val="24"/>
        </w:rPr>
      </w:pPr>
      <w:r w:rsidRPr="008D555B">
        <w:rPr>
          <w:rStyle w:val="apple-style-span"/>
          <w:rFonts w:ascii="Times New Roman" w:hAnsi="Times New Roman" w:cs="Times New Roman"/>
          <w:color w:val="3A1E1A"/>
          <w:sz w:val="24"/>
          <w:szCs w:val="24"/>
        </w:rPr>
        <w:t>Lucas</w:t>
      </w:r>
      <w:r w:rsidR="008219D9" w:rsidRPr="008D555B">
        <w:rPr>
          <w:rStyle w:val="apple-style-span"/>
          <w:rFonts w:ascii="Times New Roman" w:hAnsi="Times New Roman" w:cs="Times New Roman"/>
          <w:color w:val="3A1E1A"/>
          <w:sz w:val="24"/>
          <w:szCs w:val="24"/>
        </w:rPr>
        <w:t xml:space="preserve"> wrote about the hierarchy that exists within an excavation site. The disparity of power found between the lowly diggers and the site director</w:t>
      </w:r>
      <w:r w:rsidRPr="008D555B">
        <w:rPr>
          <w:rStyle w:val="apple-style-span"/>
          <w:rFonts w:ascii="Times New Roman" w:hAnsi="Times New Roman" w:cs="Times New Roman"/>
          <w:color w:val="3A1E1A"/>
          <w:sz w:val="24"/>
          <w:szCs w:val="24"/>
        </w:rPr>
        <w:t>, as Lucas describes it,</w:t>
      </w:r>
      <w:r w:rsidR="008219D9" w:rsidRPr="008D555B">
        <w:rPr>
          <w:rStyle w:val="apple-style-span"/>
          <w:rFonts w:ascii="Times New Roman" w:hAnsi="Times New Roman" w:cs="Times New Roman"/>
          <w:color w:val="3A1E1A"/>
          <w:sz w:val="24"/>
          <w:szCs w:val="24"/>
        </w:rPr>
        <w:t xml:space="preserve"> is </w:t>
      </w:r>
      <w:r w:rsidRPr="008D555B">
        <w:rPr>
          <w:rStyle w:val="apple-style-span"/>
          <w:rFonts w:ascii="Times New Roman" w:hAnsi="Times New Roman" w:cs="Times New Roman"/>
          <w:color w:val="3A1E1A"/>
          <w:sz w:val="24"/>
          <w:szCs w:val="24"/>
        </w:rPr>
        <w:t>not</w:t>
      </w:r>
      <w:r w:rsidR="008219D9" w:rsidRPr="008D555B">
        <w:rPr>
          <w:rStyle w:val="apple-style-span"/>
          <w:rFonts w:ascii="Times New Roman" w:hAnsi="Times New Roman" w:cs="Times New Roman"/>
          <w:color w:val="3A1E1A"/>
          <w:sz w:val="24"/>
          <w:szCs w:val="24"/>
        </w:rPr>
        <w:t xml:space="preserve"> </w:t>
      </w:r>
      <w:r w:rsidR="008219D9" w:rsidRPr="008D555B">
        <w:rPr>
          <w:rStyle w:val="apple-style-span"/>
          <w:rFonts w:ascii="Times New Roman" w:hAnsi="Times New Roman" w:cs="Times New Roman"/>
          <w:color w:val="3A1E1A"/>
          <w:sz w:val="24"/>
          <w:szCs w:val="24"/>
        </w:rPr>
        <w:lastRenderedPageBreak/>
        <w:t xml:space="preserve">paralleled at our own site. </w:t>
      </w:r>
      <w:r w:rsidRPr="008D555B">
        <w:rPr>
          <w:rStyle w:val="apple-style-span"/>
          <w:rFonts w:ascii="Times New Roman" w:hAnsi="Times New Roman" w:cs="Times New Roman"/>
          <w:color w:val="3A1E1A"/>
          <w:sz w:val="24"/>
          <w:szCs w:val="24"/>
        </w:rPr>
        <w:t xml:space="preserve">As a member of Unit 11, I’m not </w:t>
      </w:r>
      <w:r w:rsidR="00290738" w:rsidRPr="008D555B">
        <w:rPr>
          <w:rStyle w:val="apple-style-span"/>
          <w:rFonts w:ascii="Times New Roman" w:hAnsi="Times New Roman" w:cs="Times New Roman"/>
          <w:color w:val="3A1E1A"/>
          <w:sz w:val="24"/>
          <w:szCs w:val="24"/>
        </w:rPr>
        <w:t xml:space="preserve">able to watch the other units excavate; </w:t>
      </w:r>
      <w:r w:rsidRPr="008D555B">
        <w:rPr>
          <w:rStyle w:val="apple-style-span"/>
          <w:rFonts w:ascii="Times New Roman" w:hAnsi="Times New Roman" w:cs="Times New Roman"/>
          <w:color w:val="3A1E1A"/>
          <w:sz w:val="24"/>
          <w:szCs w:val="24"/>
        </w:rPr>
        <w:t xml:space="preserve">however, I </w:t>
      </w:r>
      <w:r w:rsidR="00290738" w:rsidRPr="008D555B">
        <w:rPr>
          <w:rStyle w:val="apple-style-span"/>
          <w:rFonts w:ascii="Times New Roman" w:hAnsi="Times New Roman" w:cs="Times New Roman"/>
          <w:color w:val="3A1E1A"/>
          <w:sz w:val="24"/>
          <w:szCs w:val="24"/>
        </w:rPr>
        <w:t xml:space="preserve">am able to </w:t>
      </w:r>
      <w:r w:rsidRPr="008D555B">
        <w:rPr>
          <w:rStyle w:val="apple-style-span"/>
          <w:rFonts w:ascii="Times New Roman" w:hAnsi="Times New Roman" w:cs="Times New Roman"/>
          <w:color w:val="3A1E1A"/>
          <w:sz w:val="24"/>
          <w:szCs w:val="24"/>
        </w:rPr>
        <w:t>find out via their blogs what they managed to accomplish f</w:t>
      </w:r>
      <w:r w:rsidR="00290738" w:rsidRPr="008D555B">
        <w:rPr>
          <w:rStyle w:val="apple-style-span"/>
          <w:rFonts w:ascii="Times New Roman" w:hAnsi="Times New Roman" w:cs="Times New Roman"/>
          <w:color w:val="3A1E1A"/>
          <w:sz w:val="24"/>
          <w:szCs w:val="24"/>
        </w:rPr>
        <w:t>or the day. In addition, I can</w:t>
      </w:r>
      <w:r w:rsidRPr="008D555B">
        <w:rPr>
          <w:rStyle w:val="apple-style-span"/>
          <w:rFonts w:ascii="Times New Roman" w:hAnsi="Times New Roman" w:cs="Times New Roman"/>
          <w:color w:val="3A1E1A"/>
          <w:sz w:val="24"/>
          <w:szCs w:val="24"/>
        </w:rPr>
        <w:t xml:space="preserve"> also read</w:t>
      </w:r>
      <w:r w:rsidR="00290738" w:rsidRPr="008D555B">
        <w:rPr>
          <w:rStyle w:val="apple-style-span"/>
          <w:rFonts w:ascii="Times New Roman" w:hAnsi="Times New Roman" w:cs="Times New Roman"/>
          <w:color w:val="3A1E1A"/>
          <w:sz w:val="24"/>
          <w:szCs w:val="24"/>
        </w:rPr>
        <w:t xml:space="preserve"> the excavation and unit summaries</w:t>
      </w:r>
      <w:r w:rsidRPr="008D555B">
        <w:rPr>
          <w:rStyle w:val="apple-style-span"/>
          <w:rFonts w:ascii="Times New Roman" w:hAnsi="Times New Roman" w:cs="Times New Roman"/>
          <w:color w:val="3A1E1A"/>
          <w:sz w:val="24"/>
          <w:szCs w:val="24"/>
        </w:rPr>
        <w:t xml:space="preserve"> in order to find out what the other groups unearthed</w:t>
      </w:r>
      <w:r w:rsidR="00290738" w:rsidRPr="008D555B">
        <w:rPr>
          <w:rStyle w:val="apple-style-span"/>
          <w:rFonts w:ascii="Times New Roman" w:hAnsi="Times New Roman" w:cs="Times New Roman"/>
          <w:color w:val="3A1E1A"/>
          <w:sz w:val="24"/>
          <w:szCs w:val="24"/>
        </w:rPr>
        <w:t xml:space="preserve"> that day</w:t>
      </w:r>
      <w:r w:rsidRPr="008D555B">
        <w:rPr>
          <w:rStyle w:val="apple-style-span"/>
          <w:rFonts w:ascii="Times New Roman" w:hAnsi="Times New Roman" w:cs="Times New Roman"/>
          <w:color w:val="3A1E1A"/>
          <w:sz w:val="24"/>
          <w:szCs w:val="24"/>
        </w:rPr>
        <w:t xml:space="preserve">. I am pleased with the way information is freely disseminated in the class. Nothing is hidden from us; we have full access to each other’s site reports. </w:t>
      </w:r>
    </w:p>
    <w:p w:rsidR="00761D42" w:rsidRPr="008D555B" w:rsidRDefault="00761D42" w:rsidP="008D555B">
      <w:pPr>
        <w:spacing w:line="480" w:lineRule="auto"/>
        <w:ind w:firstLine="720"/>
        <w:rPr>
          <w:rStyle w:val="apple-style-span"/>
          <w:rFonts w:ascii="Times New Roman" w:hAnsi="Times New Roman" w:cs="Times New Roman"/>
          <w:color w:val="3A1E1A"/>
          <w:sz w:val="24"/>
          <w:szCs w:val="24"/>
        </w:rPr>
      </w:pPr>
      <w:r w:rsidRPr="008D555B">
        <w:rPr>
          <w:rStyle w:val="apple-style-span"/>
          <w:rFonts w:ascii="Times New Roman" w:hAnsi="Times New Roman" w:cs="Times New Roman"/>
          <w:color w:val="3A1E1A"/>
          <w:sz w:val="24"/>
          <w:szCs w:val="24"/>
        </w:rPr>
        <w:t>Lucas also states that the director “determines the interpretation of the site not only by being in possession of the ‘wider picture,’ but by selecting where and what the site assistant excavates</w:t>
      </w:r>
      <w:r w:rsidR="00011EC0" w:rsidRPr="008D555B">
        <w:rPr>
          <w:rStyle w:val="apple-style-span"/>
          <w:rFonts w:ascii="Times New Roman" w:hAnsi="Times New Roman" w:cs="Times New Roman"/>
          <w:color w:val="3A1E1A"/>
          <w:sz w:val="24"/>
          <w:szCs w:val="24"/>
        </w:rPr>
        <w:t>” (</w:t>
      </w:r>
      <w:r w:rsidR="008D555B">
        <w:rPr>
          <w:rStyle w:val="apple-style-span"/>
          <w:rFonts w:ascii="Times New Roman" w:hAnsi="Times New Roman" w:cs="Times New Roman"/>
          <w:color w:val="3A1E1A"/>
          <w:sz w:val="24"/>
          <w:szCs w:val="24"/>
        </w:rPr>
        <w:t xml:space="preserve">2001: </w:t>
      </w:r>
      <w:r w:rsidR="00011EC0" w:rsidRPr="008D555B">
        <w:rPr>
          <w:rStyle w:val="apple-style-span"/>
          <w:rFonts w:ascii="Times New Roman" w:hAnsi="Times New Roman" w:cs="Times New Roman"/>
          <w:color w:val="3A1E1A"/>
          <w:sz w:val="24"/>
          <w:szCs w:val="24"/>
        </w:rPr>
        <w:t>9)</w:t>
      </w:r>
      <w:r w:rsidRPr="008D555B">
        <w:rPr>
          <w:rStyle w:val="apple-style-span"/>
          <w:rFonts w:ascii="Times New Roman" w:hAnsi="Times New Roman" w:cs="Times New Roman"/>
          <w:color w:val="3A1E1A"/>
          <w:sz w:val="24"/>
          <w:szCs w:val="24"/>
        </w:rPr>
        <w:t>.</w:t>
      </w:r>
      <w:r w:rsidR="00011EC0" w:rsidRPr="008D555B">
        <w:rPr>
          <w:rStyle w:val="apple-style-span"/>
          <w:rFonts w:ascii="Times New Roman" w:hAnsi="Times New Roman" w:cs="Times New Roman"/>
          <w:color w:val="3A1E1A"/>
          <w:sz w:val="24"/>
          <w:szCs w:val="24"/>
        </w:rPr>
        <w:t xml:space="preserve"> This is certainly not true with</w:t>
      </w:r>
      <w:r w:rsidR="00F53713" w:rsidRPr="008D555B">
        <w:rPr>
          <w:rStyle w:val="apple-style-span"/>
          <w:rFonts w:ascii="Times New Roman" w:hAnsi="Times New Roman" w:cs="Times New Roman"/>
          <w:color w:val="3A1E1A"/>
          <w:sz w:val="24"/>
          <w:szCs w:val="24"/>
        </w:rPr>
        <w:t>in</w:t>
      </w:r>
      <w:r w:rsidR="00011EC0" w:rsidRPr="008D555B">
        <w:rPr>
          <w:rStyle w:val="apple-style-span"/>
          <w:rFonts w:ascii="Times New Roman" w:hAnsi="Times New Roman" w:cs="Times New Roman"/>
          <w:color w:val="3A1E1A"/>
          <w:sz w:val="24"/>
          <w:szCs w:val="24"/>
        </w:rPr>
        <w:t xml:space="preserve"> our </w:t>
      </w:r>
      <w:r w:rsidR="00290738" w:rsidRPr="008D555B">
        <w:rPr>
          <w:rStyle w:val="apple-style-span"/>
          <w:rFonts w:ascii="Times New Roman" w:hAnsi="Times New Roman" w:cs="Times New Roman"/>
          <w:color w:val="3A1E1A"/>
          <w:sz w:val="24"/>
          <w:szCs w:val="24"/>
        </w:rPr>
        <w:t>class</w:t>
      </w:r>
      <w:r w:rsidR="00011EC0" w:rsidRPr="008D555B">
        <w:rPr>
          <w:rStyle w:val="apple-style-span"/>
          <w:rFonts w:ascii="Times New Roman" w:hAnsi="Times New Roman" w:cs="Times New Roman"/>
          <w:color w:val="3A1E1A"/>
          <w:sz w:val="24"/>
          <w:szCs w:val="24"/>
        </w:rPr>
        <w:t>. Though we have not reached the interpretation phase,</w:t>
      </w:r>
      <w:r w:rsidR="001E4FBC" w:rsidRPr="008D555B">
        <w:rPr>
          <w:rStyle w:val="apple-style-span"/>
          <w:rFonts w:ascii="Times New Roman" w:hAnsi="Times New Roman" w:cs="Times New Roman"/>
          <w:color w:val="3A1E1A"/>
          <w:sz w:val="24"/>
          <w:szCs w:val="24"/>
        </w:rPr>
        <w:t xml:space="preserve"> we were able to select where to dig. Once we were oriented with the area and</w:t>
      </w:r>
      <w:r w:rsidR="00290738" w:rsidRPr="008D555B">
        <w:rPr>
          <w:rStyle w:val="apple-style-span"/>
          <w:rFonts w:ascii="Times New Roman" w:hAnsi="Times New Roman" w:cs="Times New Roman"/>
          <w:color w:val="3A1E1A"/>
          <w:sz w:val="24"/>
          <w:szCs w:val="24"/>
        </w:rPr>
        <w:t xml:space="preserve"> up to date with the findings of</w:t>
      </w:r>
      <w:r w:rsidR="001E4FBC" w:rsidRPr="008D555B">
        <w:rPr>
          <w:rStyle w:val="apple-style-span"/>
          <w:rFonts w:ascii="Times New Roman" w:hAnsi="Times New Roman" w:cs="Times New Roman"/>
          <w:color w:val="3A1E1A"/>
          <w:sz w:val="24"/>
          <w:szCs w:val="24"/>
        </w:rPr>
        <w:t xml:space="preserve"> the previous classes we were able to make informed decisions about where to dig.</w:t>
      </w:r>
    </w:p>
    <w:p w:rsidR="00D0255C" w:rsidRPr="008D555B" w:rsidRDefault="007C14E3" w:rsidP="008D555B">
      <w:pPr>
        <w:spacing w:line="480" w:lineRule="auto"/>
        <w:ind w:firstLine="720"/>
        <w:rPr>
          <w:rStyle w:val="apple-style-span"/>
          <w:rFonts w:ascii="Times New Roman" w:hAnsi="Times New Roman" w:cs="Times New Roman"/>
          <w:color w:val="3A1E1A"/>
          <w:sz w:val="24"/>
          <w:szCs w:val="24"/>
        </w:rPr>
      </w:pPr>
      <w:r w:rsidRPr="008D555B">
        <w:rPr>
          <w:rStyle w:val="apple-style-span"/>
          <w:rFonts w:ascii="Times New Roman" w:hAnsi="Times New Roman" w:cs="Times New Roman"/>
          <w:color w:val="3A1E1A"/>
          <w:sz w:val="24"/>
          <w:szCs w:val="24"/>
        </w:rPr>
        <w:t>Jones describes the archaeological site as a holistic entity (</w:t>
      </w:r>
      <w:r w:rsidR="008D555B">
        <w:rPr>
          <w:rStyle w:val="apple-style-span"/>
          <w:rFonts w:ascii="Times New Roman" w:hAnsi="Times New Roman" w:cs="Times New Roman"/>
          <w:color w:val="3A1E1A"/>
          <w:sz w:val="24"/>
          <w:szCs w:val="24"/>
        </w:rPr>
        <w:t xml:space="preserve">2003: </w:t>
      </w:r>
      <w:r w:rsidRPr="008D555B">
        <w:rPr>
          <w:rStyle w:val="apple-style-span"/>
          <w:rFonts w:ascii="Times New Roman" w:hAnsi="Times New Roman" w:cs="Times New Roman"/>
          <w:color w:val="3A1E1A"/>
          <w:sz w:val="24"/>
          <w:szCs w:val="24"/>
        </w:rPr>
        <w:t>40). Since excavation is a destructive and non-reproducible process</w:t>
      </w:r>
      <w:r w:rsidR="00F53713" w:rsidRPr="008D555B">
        <w:rPr>
          <w:rStyle w:val="apple-style-span"/>
          <w:rFonts w:ascii="Times New Roman" w:hAnsi="Times New Roman" w:cs="Times New Roman"/>
          <w:color w:val="3A1E1A"/>
          <w:sz w:val="24"/>
          <w:szCs w:val="24"/>
        </w:rPr>
        <w:t>, we cannot go back and redo any of our work. Through excav</w:t>
      </w:r>
      <w:r w:rsidRPr="008D555B">
        <w:rPr>
          <w:rStyle w:val="apple-style-span"/>
          <w:rFonts w:ascii="Times New Roman" w:hAnsi="Times New Roman" w:cs="Times New Roman"/>
          <w:color w:val="3A1E1A"/>
          <w:sz w:val="24"/>
          <w:szCs w:val="24"/>
        </w:rPr>
        <w:t>ation the site has become fragmented</w:t>
      </w:r>
      <w:r w:rsidR="002B73D4" w:rsidRPr="008D555B">
        <w:rPr>
          <w:rStyle w:val="apple-style-span"/>
          <w:rFonts w:ascii="Times New Roman" w:hAnsi="Times New Roman" w:cs="Times New Roman"/>
          <w:color w:val="3A1E1A"/>
          <w:sz w:val="24"/>
          <w:szCs w:val="24"/>
        </w:rPr>
        <w:t xml:space="preserve">. As we’ve been discovering material culture, we’ve been placing them in Ziploc bags completely devoid of all </w:t>
      </w:r>
      <w:proofErr w:type="gramStart"/>
      <w:r w:rsidR="002B73D4" w:rsidRPr="008D555B">
        <w:rPr>
          <w:rStyle w:val="apple-style-span"/>
          <w:rFonts w:ascii="Times New Roman" w:hAnsi="Times New Roman" w:cs="Times New Roman"/>
          <w:color w:val="3A1E1A"/>
          <w:sz w:val="24"/>
          <w:szCs w:val="24"/>
        </w:rPr>
        <w:t>context</w:t>
      </w:r>
      <w:proofErr w:type="gramEnd"/>
      <w:r w:rsidR="002B73D4" w:rsidRPr="008D555B">
        <w:rPr>
          <w:rStyle w:val="apple-style-span"/>
          <w:rFonts w:ascii="Times New Roman" w:hAnsi="Times New Roman" w:cs="Times New Roman"/>
          <w:color w:val="3A1E1A"/>
          <w:sz w:val="24"/>
          <w:szCs w:val="24"/>
        </w:rPr>
        <w:t xml:space="preserve">. Jones uses a large-scale operation in Britain to make his point, which isn’t very comparable to our own situation, but as we bag our </w:t>
      </w:r>
      <w:proofErr w:type="spellStart"/>
      <w:r w:rsidR="002B73D4" w:rsidRPr="008D555B">
        <w:rPr>
          <w:rStyle w:val="apple-style-span"/>
          <w:rFonts w:ascii="Times New Roman" w:hAnsi="Times New Roman" w:cs="Times New Roman"/>
          <w:color w:val="3A1E1A"/>
          <w:sz w:val="24"/>
          <w:szCs w:val="24"/>
        </w:rPr>
        <w:t>sherds</w:t>
      </w:r>
      <w:proofErr w:type="spellEnd"/>
      <w:r w:rsidR="002B73D4" w:rsidRPr="008D555B">
        <w:rPr>
          <w:rStyle w:val="apple-style-span"/>
          <w:rFonts w:ascii="Times New Roman" w:hAnsi="Times New Roman" w:cs="Times New Roman"/>
          <w:color w:val="3A1E1A"/>
          <w:sz w:val="24"/>
          <w:szCs w:val="24"/>
        </w:rPr>
        <w:t xml:space="preserve"> we lose their spatial and temporal veracity.</w:t>
      </w:r>
      <w:r w:rsidR="00F53713" w:rsidRPr="008D555B">
        <w:rPr>
          <w:rStyle w:val="apple-style-span"/>
          <w:rFonts w:ascii="Times New Roman" w:hAnsi="Times New Roman" w:cs="Times New Roman"/>
          <w:color w:val="3A1E1A"/>
          <w:sz w:val="24"/>
          <w:szCs w:val="24"/>
        </w:rPr>
        <w:t xml:space="preserve"> </w:t>
      </w:r>
      <w:r w:rsidR="00783F9F" w:rsidRPr="008D555B">
        <w:rPr>
          <w:rStyle w:val="apple-style-span"/>
          <w:rFonts w:ascii="Times New Roman" w:hAnsi="Times New Roman" w:cs="Times New Roman"/>
          <w:color w:val="3A1E1A"/>
          <w:sz w:val="24"/>
          <w:szCs w:val="24"/>
        </w:rPr>
        <w:t xml:space="preserve">Jones </w:t>
      </w:r>
      <w:r w:rsidR="00F53713" w:rsidRPr="008D555B">
        <w:rPr>
          <w:rStyle w:val="apple-style-span"/>
          <w:rFonts w:ascii="Times New Roman" w:hAnsi="Times New Roman" w:cs="Times New Roman"/>
          <w:color w:val="3A1E1A"/>
          <w:sz w:val="24"/>
          <w:szCs w:val="24"/>
        </w:rPr>
        <w:t xml:space="preserve">also </w:t>
      </w:r>
      <w:r w:rsidR="00783F9F" w:rsidRPr="008D555B">
        <w:rPr>
          <w:rStyle w:val="apple-style-span"/>
          <w:rFonts w:ascii="Times New Roman" w:hAnsi="Times New Roman" w:cs="Times New Roman"/>
          <w:color w:val="3A1E1A"/>
          <w:sz w:val="24"/>
          <w:szCs w:val="24"/>
        </w:rPr>
        <w:t>very briefly mentioned</w:t>
      </w:r>
      <w:r w:rsidR="00F53713" w:rsidRPr="008D555B">
        <w:rPr>
          <w:rStyle w:val="apple-style-span"/>
          <w:rFonts w:ascii="Times New Roman" w:hAnsi="Times New Roman" w:cs="Times New Roman"/>
          <w:color w:val="3A1E1A"/>
          <w:sz w:val="24"/>
          <w:szCs w:val="24"/>
        </w:rPr>
        <w:t xml:space="preserve"> the destructiveness of archaeology. I</w:t>
      </w:r>
      <w:r w:rsidR="00D0255C" w:rsidRPr="008D555B">
        <w:rPr>
          <w:rStyle w:val="apple-style-span"/>
          <w:rFonts w:ascii="Times New Roman" w:hAnsi="Times New Roman" w:cs="Times New Roman"/>
          <w:color w:val="3A1E1A"/>
          <w:sz w:val="24"/>
          <w:szCs w:val="24"/>
        </w:rPr>
        <w:t>t wasn’t until last week’s class</w:t>
      </w:r>
      <w:r w:rsidR="00F53713" w:rsidRPr="008D555B">
        <w:rPr>
          <w:rStyle w:val="apple-style-span"/>
          <w:rFonts w:ascii="Times New Roman" w:hAnsi="Times New Roman" w:cs="Times New Roman"/>
          <w:color w:val="3A1E1A"/>
          <w:sz w:val="24"/>
          <w:szCs w:val="24"/>
        </w:rPr>
        <w:t xml:space="preserve"> that</w:t>
      </w:r>
      <w:r w:rsidR="00D0255C" w:rsidRPr="008D555B">
        <w:rPr>
          <w:rStyle w:val="apple-style-span"/>
          <w:rFonts w:ascii="Times New Roman" w:hAnsi="Times New Roman" w:cs="Times New Roman"/>
          <w:color w:val="3A1E1A"/>
          <w:sz w:val="24"/>
          <w:szCs w:val="24"/>
        </w:rPr>
        <w:t xml:space="preserve"> I fully comprehend this fact. My unit ran into so many roots, and as we were clipping them, </w:t>
      </w:r>
      <w:r w:rsidR="00F53713" w:rsidRPr="008D555B">
        <w:rPr>
          <w:rStyle w:val="apple-style-span"/>
          <w:rFonts w:ascii="Times New Roman" w:hAnsi="Times New Roman" w:cs="Times New Roman"/>
          <w:color w:val="3A1E1A"/>
          <w:sz w:val="24"/>
          <w:szCs w:val="24"/>
        </w:rPr>
        <w:t>I couldn’t help but think, “</w:t>
      </w:r>
      <w:r w:rsidR="003D76B1" w:rsidRPr="008D555B">
        <w:rPr>
          <w:rStyle w:val="apple-style-span"/>
          <w:rFonts w:ascii="Times New Roman" w:hAnsi="Times New Roman" w:cs="Times New Roman"/>
          <w:color w:val="3A1E1A"/>
          <w:sz w:val="24"/>
          <w:szCs w:val="24"/>
        </w:rPr>
        <w:t xml:space="preserve">What right do I have to </w:t>
      </w:r>
      <w:r w:rsidR="00F53713" w:rsidRPr="008D555B">
        <w:rPr>
          <w:rStyle w:val="apple-style-span"/>
          <w:rFonts w:ascii="Times New Roman" w:hAnsi="Times New Roman" w:cs="Times New Roman"/>
          <w:color w:val="3A1E1A"/>
          <w:sz w:val="24"/>
          <w:szCs w:val="24"/>
        </w:rPr>
        <w:t>harm this living tree</w:t>
      </w:r>
      <w:r w:rsidR="003D76B1" w:rsidRPr="008D555B">
        <w:rPr>
          <w:rStyle w:val="apple-style-span"/>
          <w:rFonts w:ascii="Times New Roman" w:hAnsi="Times New Roman" w:cs="Times New Roman"/>
          <w:color w:val="3A1E1A"/>
          <w:sz w:val="24"/>
          <w:szCs w:val="24"/>
        </w:rPr>
        <w:t>?</w:t>
      </w:r>
      <w:r w:rsidR="00F53713" w:rsidRPr="008D555B">
        <w:rPr>
          <w:rStyle w:val="apple-style-span"/>
          <w:rFonts w:ascii="Times New Roman" w:hAnsi="Times New Roman" w:cs="Times New Roman"/>
          <w:color w:val="3A1E1A"/>
          <w:sz w:val="24"/>
          <w:szCs w:val="24"/>
        </w:rPr>
        <w:t>”</w:t>
      </w:r>
    </w:p>
    <w:p w:rsidR="002B73D4" w:rsidRPr="008D555B" w:rsidRDefault="00642C69" w:rsidP="008D555B">
      <w:pPr>
        <w:spacing w:line="480" w:lineRule="auto"/>
        <w:ind w:firstLine="720"/>
        <w:rPr>
          <w:rFonts w:ascii="Times New Roman" w:hAnsi="Times New Roman" w:cs="Times New Roman"/>
          <w:color w:val="3A1E1A"/>
          <w:sz w:val="24"/>
          <w:szCs w:val="24"/>
        </w:rPr>
      </w:pPr>
      <w:r w:rsidRPr="008D555B">
        <w:rPr>
          <w:rFonts w:ascii="Times New Roman" w:hAnsi="Times New Roman" w:cs="Times New Roman"/>
          <w:color w:val="3A1E1A"/>
          <w:sz w:val="24"/>
          <w:szCs w:val="24"/>
        </w:rPr>
        <w:t>In conclusion, I have found the class to be not only educational and instructive but fulfilling and rewarding. Lucas described how gender affected the site dynamic during the 19</w:t>
      </w:r>
      <w:r w:rsidRPr="008D555B">
        <w:rPr>
          <w:rFonts w:ascii="Times New Roman" w:hAnsi="Times New Roman" w:cs="Times New Roman"/>
          <w:color w:val="3A1E1A"/>
          <w:sz w:val="24"/>
          <w:szCs w:val="24"/>
          <w:vertAlign w:val="superscript"/>
        </w:rPr>
        <w:t>th</w:t>
      </w:r>
      <w:r w:rsidRPr="008D555B">
        <w:rPr>
          <w:rFonts w:ascii="Times New Roman" w:hAnsi="Times New Roman" w:cs="Times New Roman"/>
          <w:color w:val="3A1E1A"/>
          <w:sz w:val="24"/>
          <w:szCs w:val="24"/>
        </w:rPr>
        <w:t xml:space="preserve"> </w:t>
      </w:r>
      <w:r w:rsidRPr="008D555B">
        <w:rPr>
          <w:rFonts w:ascii="Times New Roman" w:hAnsi="Times New Roman" w:cs="Times New Roman"/>
          <w:color w:val="3A1E1A"/>
          <w:sz w:val="24"/>
          <w:szCs w:val="24"/>
        </w:rPr>
        <w:lastRenderedPageBreak/>
        <w:t>and even 20</w:t>
      </w:r>
      <w:r w:rsidRPr="008D555B">
        <w:rPr>
          <w:rFonts w:ascii="Times New Roman" w:hAnsi="Times New Roman" w:cs="Times New Roman"/>
          <w:color w:val="3A1E1A"/>
          <w:sz w:val="24"/>
          <w:szCs w:val="24"/>
          <w:vertAlign w:val="superscript"/>
        </w:rPr>
        <w:t>th</w:t>
      </w:r>
      <w:r w:rsidRPr="008D555B">
        <w:rPr>
          <w:rFonts w:ascii="Times New Roman" w:hAnsi="Times New Roman" w:cs="Times New Roman"/>
          <w:color w:val="3A1E1A"/>
          <w:sz w:val="24"/>
          <w:szCs w:val="24"/>
        </w:rPr>
        <w:t xml:space="preserve"> century, stating how women hinder</w:t>
      </w:r>
      <w:r w:rsidR="00A57EEB" w:rsidRPr="008D555B">
        <w:rPr>
          <w:rFonts w:ascii="Times New Roman" w:hAnsi="Times New Roman" w:cs="Times New Roman"/>
          <w:color w:val="3A1E1A"/>
          <w:sz w:val="24"/>
          <w:szCs w:val="24"/>
        </w:rPr>
        <w:t>ed</w:t>
      </w:r>
      <w:r w:rsidRPr="008D555B">
        <w:rPr>
          <w:rFonts w:ascii="Times New Roman" w:hAnsi="Times New Roman" w:cs="Times New Roman"/>
          <w:color w:val="3A1E1A"/>
          <w:sz w:val="24"/>
          <w:szCs w:val="24"/>
        </w:rPr>
        <w:t xml:space="preserve"> the excavation process.</w:t>
      </w:r>
      <w:r w:rsidR="00A57EEB" w:rsidRPr="008D555B">
        <w:rPr>
          <w:rFonts w:ascii="Times New Roman" w:hAnsi="Times New Roman" w:cs="Times New Roman"/>
          <w:color w:val="3A1E1A"/>
          <w:sz w:val="24"/>
          <w:szCs w:val="24"/>
        </w:rPr>
        <w:t xml:space="preserve"> </w:t>
      </w:r>
      <w:r w:rsidR="00232F70" w:rsidRPr="008D555B">
        <w:rPr>
          <w:rFonts w:ascii="Times New Roman" w:hAnsi="Times New Roman" w:cs="Times New Roman"/>
          <w:color w:val="3A1E1A"/>
          <w:sz w:val="24"/>
          <w:szCs w:val="24"/>
        </w:rPr>
        <w:t xml:space="preserve">Fortunately, </w:t>
      </w:r>
      <w:r w:rsidR="00A57EEB" w:rsidRPr="008D555B">
        <w:rPr>
          <w:rFonts w:ascii="Times New Roman" w:hAnsi="Times New Roman" w:cs="Times New Roman"/>
          <w:color w:val="3A1E1A"/>
          <w:sz w:val="24"/>
          <w:szCs w:val="24"/>
        </w:rPr>
        <w:t>this is no longer believed to be true,</w:t>
      </w:r>
      <w:r w:rsidR="00232F70" w:rsidRPr="008D555B">
        <w:rPr>
          <w:rFonts w:ascii="Times New Roman" w:hAnsi="Times New Roman" w:cs="Times New Roman"/>
          <w:color w:val="3A1E1A"/>
          <w:sz w:val="24"/>
          <w:szCs w:val="24"/>
        </w:rPr>
        <w:t xml:space="preserve"> but I can see how a woman’s small frame or “feminine weakness”</w:t>
      </w:r>
      <w:r w:rsidR="00A57EEB" w:rsidRPr="008D555B">
        <w:rPr>
          <w:rFonts w:ascii="Times New Roman" w:hAnsi="Times New Roman" w:cs="Times New Roman"/>
          <w:color w:val="3A1E1A"/>
          <w:sz w:val="24"/>
          <w:szCs w:val="24"/>
        </w:rPr>
        <w:t xml:space="preserve"> </w:t>
      </w:r>
      <w:r w:rsidR="00232F70" w:rsidRPr="008D555B">
        <w:rPr>
          <w:rFonts w:ascii="Times New Roman" w:hAnsi="Times New Roman" w:cs="Times New Roman"/>
          <w:color w:val="3A1E1A"/>
          <w:sz w:val="24"/>
          <w:szCs w:val="24"/>
        </w:rPr>
        <w:t>may impede her ability to do heavy-lifting when necessary or perhaps her ability to shovel for extended periods of time.</w:t>
      </w:r>
      <w:r w:rsidRPr="008D555B">
        <w:rPr>
          <w:rFonts w:ascii="Times New Roman" w:hAnsi="Times New Roman" w:cs="Times New Roman"/>
          <w:color w:val="3A1E1A"/>
          <w:sz w:val="24"/>
          <w:szCs w:val="24"/>
        </w:rPr>
        <w:t xml:space="preserve"> He also made a very interesting point at the end</w:t>
      </w:r>
      <w:r w:rsidR="00F53713" w:rsidRPr="008D555B">
        <w:rPr>
          <w:rFonts w:ascii="Times New Roman" w:hAnsi="Times New Roman" w:cs="Times New Roman"/>
          <w:color w:val="3A1E1A"/>
          <w:sz w:val="24"/>
          <w:szCs w:val="24"/>
        </w:rPr>
        <w:t xml:space="preserve"> when he discussed privacy</w:t>
      </w:r>
      <w:r w:rsidRPr="008D555B">
        <w:rPr>
          <w:rFonts w:ascii="Times New Roman" w:hAnsi="Times New Roman" w:cs="Times New Roman"/>
          <w:color w:val="3A1E1A"/>
          <w:sz w:val="24"/>
          <w:szCs w:val="24"/>
        </w:rPr>
        <w:t xml:space="preserve">. I never thought to consider the issue of privacy associated with archaeology. At the John Brown House, actual families, with descendants still around, lived where we are currently digging. Though we have received permission to dig, we must tread carefully as we uncover objects and possessions that </w:t>
      </w:r>
      <w:r w:rsidR="00A57EEB" w:rsidRPr="008D555B">
        <w:rPr>
          <w:rFonts w:ascii="Times New Roman" w:hAnsi="Times New Roman" w:cs="Times New Roman"/>
          <w:color w:val="3A1E1A"/>
          <w:sz w:val="24"/>
          <w:szCs w:val="24"/>
        </w:rPr>
        <w:t xml:space="preserve">once </w:t>
      </w:r>
      <w:r w:rsidRPr="008D555B">
        <w:rPr>
          <w:rFonts w:ascii="Times New Roman" w:hAnsi="Times New Roman" w:cs="Times New Roman"/>
          <w:color w:val="3A1E1A"/>
          <w:sz w:val="24"/>
          <w:szCs w:val="24"/>
        </w:rPr>
        <w:t>belonged</w:t>
      </w:r>
      <w:r w:rsidR="00A57EEB" w:rsidRPr="008D555B">
        <w:rPr>
          <w:rFonts w:ascii="Times New Roman" w:hAnsi="Times New Roman" w:cs="Times New Roman"/>
          <w:color w:val="3A1E1A"/>
          <w:sz w:val="24"/>
          <w:szCs w:val="24"/>
        </w:rPr>
        <w:t xml:space="preserve"> to living, breathing people.</w:t>
      </w:r>
    </w:p>
    <w:p w:rsidR="00642C69" w:rsidRDefault="00642C69" w:rsidP="008D555B">
      <w:pPr>
        <w:spacing w:line="480" w:lineRule="auto"/>
        <w:ind w:firstLine="720"/>
        <w:rPr>
          <w:rFonts w:ascii="Times New Roman" w:hAnsi="Times New Roman" w:cs="Times New Roman"/>
          <w:color w:val="3A1E1A"/>
          <w:sz w:val="24"/>
          <w:szCs w:val="24"/>
        </w:rPr>
      </w:pPr>
    </w:p>
    <w:p w:rsidR="001A2829" w:rsidRDefault="001A2829" w:rsidP="008D555B">
      <w:pPr>
        <w:spacing w:line="480" w:lineRule="auto"/>
        <w:ind w:firstLine="720"/>
        <w:rPr>
          <w:rFonts w:ascii="Times New Roman" w:hAnsi="Times New Roman" w:cs="Times New Roman"/>
          <w:color w:val="3A1E1A"/>
          <w:sz w:val="24"/>
          <w:szCs w:val="24"/>
        </w:rPr>
      </w:pPr>
    </w:p>
    <w:p w:rsidR="001A2829" w:rsidRDefault="001A2829" w:rsidP="008D555B">
      <w:pPr>
        <w:spacing w:line="480" w:lineRule="auto"/>
        <w:ind w:firstLine="720"/>
        <w:rPr>
          <w:rFonts w:ascii="Times New Roman" w:hAnsi="Times New Roman" w:cs="Times New Roman"/>
          <w:color w:val="3A1E1A"/>
          <w:sz w:val="24"/>
          <w:szCs w:val="24"/>
        </w:rPr>
      </w:pPr>
    </w:p>
    <w:p w:rsidR="001A2829" w:rsidRDefault="001A2829" w:rsidP="008D555B">
      <w:pPr>
        <w:spacing w:line="480" w:lineRule="auto"/>
        <w:ind w:firstLine="720"/>
        <w:rPr>
          <w:rFonts w:ascii="Times New Roman" w:hAnsi="Times New Roman" w:cs="Times New Roman"/>
          <w:color w:val="3A1E1A"/>
          <w:sz w:val="24"/>
          <w:szCs w:val="24"/>
        </w:rPr>
      </w:pPr>
    </w:p>
    <w:p w:rsidR="001A2829" w:rsidRDefault="001A2829" w:rsidP="008D555B">
      <w:pPr>
        <w:spacing w:line="480" w:lineRule="auto"/>
        <w:ind w:firstLine="720"/>
        <w:rPr>
          <w:rFonts w:ascii="Times New Roman" w:hAnsi="Times New Roman" w:cs="Times New Roman"/>
          <w:color w:val="3A1E1A"/>
          <w:sz w:val="24"/>
          <w:szCs w:val="24"/>
        </w:rPr>
      </w:pPr>
    </w:p>
    <w:p w:rsidR="001A2829" w:rsidRDefault="001A2829" w:rsidP="008D555B">
      <w:pPr>
        <w:spacing w:line="480" w:lineRule="auto"/>
        <w:ind w:firstLine="720"/>
        <w:rPr>
          <w:rFonts w:ascii="Times New Roman" w:hAnsi="Times New Roman" w:cs="Times New Roman"/>
          <w:color w:val="3A1E1A"/>
          <w:sz w:val="24"/>
          <w:szCs w:val="24"/>
        </w:rPr>
      </w:pPr>
    </w:p>
    <w:p w:rsidR="001A2829" w:rsidRDefault="001A2829" w:rsidP="008D555B">
      <w:pPr>
        <w:spacing w:line="480" w:lineRule="auto"/>
        <w:ind w:firstLine="720"/>
        <w:rPr>
          <w:rFonts w:ascii="Times New Roman" w:hAnsi="Times New Roman" w:cs="Times New Roman"/>
          <w:color w:val="3A1E1A"/>
          <w:sz w:val="24"/>
          <w:szCs w:val="24"/>
        </w:rPr>
      </w:pPr>
    </w:p>
    <w:p w:rsidR="001A2829" w:rsidRDefault="001A2829" w:rsidP="008D555B">
      <w:pPr>
        <w:spacing w:line="480" w:lineRule="auto"/>
        <w:ind w:firstLine="720"/>
        <w:rPr>
          <w:rFonts w:ascii="Times New Roman" w:hAnsi="Times New Roman" w:cs="Times New Roman"/>
          <w:color w:val="3A1E1A"/>
          <w:sz w:val="24"/>
          <w:szCs w:val="24"/>
        </w:rPr>
      </w:pPr>
    </w:p>
    <w:p w:rsidR="001A2829" w:rsidRDefault="001A2829" w:rsidP="008D555B">
      <w:pPr>
        <w:spacing w:line="480" w:lineRule="auto"/>
        <w:ind w:firstLine="720"/>
        <w:rPr>
          <w:rFonts w:ascii="Times New Roman" w:hAnsi="Times New Roman" w:cs="Times New Roman"/>
          <w:color w:val="3A1E1A"/>
          <w:sz w:val="24"/>
          <w:szCs w:val="24"/>
        </w:rPr>
      </w:pPr>
    </w:p>
    <w:p w:rsidR="00814679" w:rsidRDefault="00814679" w:rsidP="008D555B">
      <w:pPr>
        <w:spacing w:line="480" w:lineRule="auto"/>
        <w:ind w:firstLine="720"/>
        <w:rPr>
          <w:rFonts w:ascii="Times New Roman" w:hAnsi="Times New Roman" w:cs="Times New Roman"/>
          <w:color w:val="3A1E1A"/>
          <w:sz w:val="24"/>
          <w:szCs w:val="24"/>
        </w:rPr>
      </w:pPr>
    </w:p>
    <w:p w:rsidR="001A2829" w:rsidRDefault="001A2829" w:rsidP="008D555B">
      <w:pPr>
        <w:spacing w:line="480" w:lineRule="auto"/>
        <w:ind w:firstLine="720"/>
        <w:rPr>
          <w:rFonts w:ascii="Times New Roman" w:hAnsi="Times New Roman" w:cs="Times New Roman"/>
          <w:color w:val="3A1E1A"/>
          <w:sz w:val="24"/>
          <w:szCs w:val="24"/>
        </w:rPr>
      </w:pPr>
    </w:p>
    <w:p w:rsidR="001A2829" w:rsidRDefault="001A2829" w:rsidP="001A2829">
      <w:pPr>
        <w:spacing w:line="480" w:lineRule="auto"/>
        <w:jc w:val="center"/>
        <w:rPr>
          <w:rFonts w:ascii="Times New Roman" w:hAnsi="Times New Roman" w:cs="Times New Roman"/>
          <w:color w:val="3A1E1A"/>
          <w:sz w:val="24"/>
          <w:szCs w:val="24"/>
        </w:rPr>
      </w:pPr>
      <w:r>
        <w:rPr>
          <w:rFonts w:ascii="Times New Roman" w:hAnsi="Times New Roman" w:cs="Times New Roman"/>
          <w:color w:val="3A1E1A"/>
          <w:sz w:val="24"/>
          <w:szCs w:val="24"/>
        </w:rPr>
        <w:lastRenderedPageBreak/>
        <w:t>Works Cited</w:t>
      </w:r>
    </w:p>
    <w:p w:rsidR="001A2829" w:rsidRDefault="001A2829" w:rsidP="001A2829">
      <w:pPr>
        <w:pStyle w:val="Body"/>
        <w:spacing w:line="480" w:lineRule="auto"/>
        <w:rPr>
          <w:rFonts w:ascii="Times New Roman" w:hAnsi="Times New Roman"/>
        </w:rPr>
      </w:pPr>
      <w:r>
        <w:rPr>
          <w:rFonts w:ascii="Times New Roman" w:hAnsi="Times New Roman"/>
        </w:rPr>
        <w:t xml:space="preserve">Lucas, Gavin. </w:t>
      </w:r>
      <w:proofErr w:type="gramStart"/>
      <w:r>
        <w:rPr>
          <w:rFonts w:ascii="Times New Roman" w:hAnsi="Times New Roman"/>
        </w:rPr>
        <w:t>2001 Introduction, pgs.</w:t>
      </w:r>
      <w:proofErr w:type="gramEnd"/>
      <w:r>
        <w:rPr>
          <w:rFonts w:ascii="Times New Roman" w:hAnsi="Times New Roman"/>
        </w:rPr>
        <w:t xml:space="preserve"> </w:t>
      </w:r>
      <w:proofErr w:type="gramStart"/>
      <w:r>
        <w:rPr>
          <w:rFonts w:ascii="Times New Roman" w:hAnsi="Times New Roman"/>
        </w:rPr>
        <w:t>1-17, In Critical Approaches to Fieldwork.</w:t>
      </w:r>
      <w:proofErr w:type="gramEnd"/>
      <w:r>
        <w:rPr>
          <w:rFonts w:ascii="Times New Roman" w:hAnsi="Times New Roman"/>
        </w:rPr>
        <w:t xml:space="preserve"> </w:t>
      </w:r>
      <w:proofErr w:type="spellStart"/>
      <w:r>
        <w:rPr>
          <w:rFonts w:ascii="Times New Roman" w:hAnsi="Times New Roman"/>
        </w:rPr>
        <w:t>Routledge</w:t>
      </w:r>
      <w:proofErr w:type="spellEnd"/>
      <w:r>
        <w:rPr>
          <w:rFonts w:ascii="Times New Roman" w:hAnsi="Times New Roman"/>
        </w:rPr>
        <w:t xml:space="preserve">: </w:t>
      </w:r>
      <w:r>
        <w:rPr>
          <w:rFonts w:ascii="Times New Roman" w:hAnsi="Times New Roman"/>
        </w:rPr>
        <w:tab/>
      </w:r>
      <w:proofErr w:type="spellStart"/>
      <w:r>
        <w:rPr>
          <w:rFonts w:ascii="Times New Roman" w:hAnsi="Times New Roman"/>
        </w:rPr>
        <w:t>London.Roskams</w:t>
      </w:r>
      <w:proofErr w:type="spellEnd"/>
      <w:r>
        <w:rPr>
          <w:rFonts w:ascii="Times New Roman" w:hAnsi="Times New Roman"/>
        </w:rPr>
        <w:t xml:space="preserve">, Excavation. </w:t>
      </w:r>
      <w:proofErr w:type="gramStart"/>
      <w:r>
        <w:rPr>
          <w:rFonts w:ascii="Times New Roman" w:hAnsi="Times New Roman"/>
        </w:rPr>
        <w:t>Chapter 13.</w:t>
      </w:r>
      <w:proofErr w:type="gramEnd"/>
    </w:p>
    <w:p w:rsidR="001A2829" w:rsidRDefault="001A2829" w:rsidP="001A2829">
      <w:pPr>
        <w:pStyle w:val="Body"/>
        <w:spacing w:line="480" w:lineRule="auto"/>
        <w:rPr>
          <w:rFonts w:ascii="Times New Roman" w:eastAsia="Times New Roman" w:hAnsi="Times New Roman"/>
          <w:color w:val="auto"/>
          <w:sz w:val="20"/>
          <w:lang w:val="en-US" w:eastAsia="en-US"/>
        </w:rPr>
      </w:pPr>
      <w:r>
        <w:rPr>
          <w:rFonts w:ascii="Times New Roman" w:hAnsi="Times New Roman"/>
        </w:rPr>
        <w:t xml:space="preserve">Jones, Andrew. 2002 Archaeology </w:t>
      </w:r>
      <w:proofErr w:type="gramStart"/>
      <w:r>
        <w:rPr>
          <w:rFonts w:ascii="Times New Roman" w:hAnsi="Times New Roman"/>
        </w:rPr>
        <w:t>observed,</w:t>
      </w:r>
      <w:proofErr w:type="gramEnd"/>
      <w:r>
        <w:rPr>
          <w:rFonts w:ascii="Times New Roman" w:hAnsi="Times New Roman"/>
        </w:rPr>
        <w:t xml:space="preserve"> pgs. </w:t>
      </w:r>
      <w:proofErr w:type="gramStart"/>
      <w:r>
        <w:rPr>
          <w:rFonts w:ascii="Times New Roman" w:hAnsi="Times New Roman"/>
        </w:rPr>
        <w:t xml:space="preserve">39-62, In Archaeological theory and scientific </w:t>
      </w:r>
      <w:r>
        <w:rPr>
          <w:rFonts w:ascii="Times New Roman" w:hAnsi="Times New Roman"/>
        </w:rPr>
        <w:tab/>
        <w:t>practice.</w:t>
      </w:r>
      <w:proofErr w:type="gramEnd"/>
      <w:r>
        <w:rPr>
          <w:rFonts w:ascii="Times New Roman" w:hAnsi="Times New Roman"/>
        </w:rPr>
        <w:t xml:space="preserve"> CUP: Cambridge.</w:t>
      </w:r>
    </w:p>
    <w:p w:rsidR="001A2829" w:rsidRPr="008D555B" w:rsidRDefault="001A2829" w:rsidP="001A2829">
      <w:pPr>
        <w:spacing w:line="480" w:lineRule="auto"/>
        <w:jc w:val="center"/>
        <w:rPr>
          <w:rFonts w:ascii="Times New Roman" w:hAnsi="Times New Roman" w:cs="Times New Roman"/>
          <w:color w:val="3A1E1A"/>
          <w:sz w:val="24"/>
          <w:szCs w:val="24"/>
        </w:rPr>
      </w:pPr>
    </w:p>
    <w:sectPr w:rsidR="001A2829" w:rsidRPr="008D555B" w:rsidSect="005116C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392" w:rsidRDefault="00530392" w:rsidP="00642C69">
      <w:pPr>
        <w:spacing w:after="0" w:line="240" w:lineRule="auto"/>
      </w:pPr>
      <w:r>
        <w:separator/>
      </w:r>
    </w:p>
  </w:endnote>
  <w:endnote w:type="continuationSeparator" w:id="0">
    <w:p w:rsidR="00530392" w:rsidRDefault="00530392" w:rsidP="00642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392" w:rsidRDefault="00530392" w:rsidP="00642C69">
      <w:pPr>
        <w:spacing w:after="0" w:line="240" w:lineRule="auto"/>
      </w:pPr>
      <w:r>
        <w:separator/>
      </w:r>
    </w:p>
  </w:footnote>
  <w:footnote w:type="continuationSeparator" w:id="0">
    <w:p w:rsidR="00530392" w:rsidRDefault="00530392" w:rsidP="00642C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F70" w:rsidRPr="00642C69" w:rsidRDefault="00232F70">
    <w:pPr>
      <w:pStyle w:val="Header"/>
      <w:jc w:val="right"/>
      <w:rPr>
        <w:rFonts w:ascii="Times New Roman" w:hAnsi="Times New Roman" w:cs="Times New Roman"/>
        <w:sz w:val="24"/>
        <w:szCs w:val="24"/>
      </w:rPr>
    </w:pPr>
    <w:r w:rsidRPr="00642C69">
      <w:rPr>
        <w:rFonts w:ascii="Times New Roman" w:hAnsi="Times New Roman" w:cs="Times New Roman"/>
        <w:sz w:val="24"/>
        <w:szCs w:val="24"/>
      </w:rPr>
      <w:t xml:space="preserve">Igbokwe </w:t>
    </w:r>
    <w:sdt>
      <w:sdtPr>
        <w:rPr>
          <w:rFonts w:ascii="Times New Roman" w:hAnsi="Times New Roman" w:cs="Times New Roman"/>
          <w:sz w:val="24"/>
          <w:szCs w:val="24"/>
        </w:rPr>
        <w:id w:val="181131061"/>
        <w:docPartObj>
          <w:docPartGallery w:val="Page Numbers (Top of Page)"/>
          <w:docPartUnique/>
        </w:docPartObj>
      </w:sdtPr>
      <w:sdtContent>
        <w:r w:rsidRPr="00642C69">
          <w:rPr>
            <w:rFonts w:ascii="Times New Roman" w:hAnsi="Times New Roman" w:cs="Times New Roman"/>
            <w:sz w:val="24"/>
            <w:szCs w:val="24"/>
          </w:rPr>
          <w:fldChar w:fldCharType="begin"/>
        </w:r>
        <w:r w:rsidRPr="00642C69">
          <w:rPr>
            <w:rFonts w:ascii="Times New Roman" w:hAnsi="Times New Roman" w:cs="Times New Roman"/>
            <w:sz w:val="24"/>
            <w:szCs w:val="24"/>
          </w:rPr>
          <w:instrText xml:space="preserve"> PAGE   \* MERGEFORMAT </w:instrText>
        </w:r>
        <w:r w:rsidRPr="00642C69">
          <w:rPr>
            <w:rFonts w:ascii="Times New Roman" w:hAnsi="Times New Roman" w:cs="Times New Roman"/>
            <w:sz w:val="24"/>
            <w:szCs w:val="24"/>
          </w:rPr>
          <w:fldChar w:fldCharType="separate"/>
        </w:r>
        <w:r w:rsidR="00814679">
          <w:rPr>
            <w:rFonts w:ascii="Times New Roman" w:hAnsi="Times New Roman" w:cs="Times New Roman"/>
            <w:noProof/>
            <w:sz w:val="24"/>
            <w:szCs w:val="24"/>
          </w:rPr>
          <w:t>1</w:t>
        </w:r>
        <w:r w:rsidRPr="00642C69">
          <w:rPr>
            <w:rFonts w:ascii="Times New Roman" w:hAnsi="Times New Roman" w:cs="Times New Roman"/>
            <w:sz w:val="24"/>
            <w:szCs w:val="24"/>
          </w:rPr>
          <w:fldChar w:fldCharType="end"/>
        </w:r>
      </w:sdtContent>
    </w:sdt>
  </w:p>
  <w:p w:rsidR="00232F70" w:rsidRPr="00642C69" w:rsidRDefault="00232F70" w:rsidP="00642C69">
    <w:pPr>
      <w:pStyle w:val="Header"/>
      <w:jc w:val="right"/>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255C"/>
    <w:rsid w:val="00011EC0"/>
    <w:rsid w:val="00144438"/>
    <w:rsid w:val="001A2829"/>
    <w:rsid w:val="001E4FBC"/>
    <w:rsid w:val="00232F70"/>
    <w:rsid w:val="00290738"/>
    <w:rsid w:val="002B73D4"/>
    <w:rsid w:val="0030010C"/>
    <w:rsid w:val="00351F28"/>
    <w:rsid w:val="003D76B1"/>
    <w:rsid w:val="004C758F"/>
    <w:rsid w:val="005116C6"/>
    <w:rsid w:val="00530392"/>
    <w:rsid w:val="00642C69"/>
    <w:rsid w:val="00761D42"/>
    <w:rsid w:val="00783F9F"/>
    <w:rsid w:val="007C14E3"/>
    <w:rsid w:val="00814679"/>
    <w:rsid w:val="008219D9"/>
    <w:rsid w:val="008D555B"/>
    <w:rsid w:val="00A57EEB"/>
    <w:rsid w:val="00AD296F"/>
    <w:rsid w:val="00D0255C"/>
    <w:rsid w:val="00D7720E"/>
    <w:rsid w:val="00F53713"/>
    <w:rsid w:val="00F645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0255C"/>
  </w:style>
  <w:style w:type="paragraph" w:styleId="Header">
    <w:name w:val="header"/>
    <w:basedOn w:val="Normal"/>
    <w:link w:val="HeaderChar"/>
    <w:uiPriority w:val="99"/>
    <w:unhideWhenUsed/>
    <w:rsid w:val="00642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C69"/>
  </w:style>
  <w:style w:type="paragraph" w:styleId="Footer">
    <w:name w:val="footer"/>
    <w:basedOn w:val="Normal"/>
    <w:link w:val="FooterChar"/>
    <w:uiPriority w:val="99"/>
    <w:semiHidden/>
    <w:unhideWhenUsed/>
    <w:rsid w:val="00642C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2C69"/>
  </w:style>
  <w:style w:type="paragraph" w:customStyle="1" w:styleId="Body">
    <w:name w:val="Body"/>
    <w:rsid w:val="001A2829"/>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Jenneth</dc:creator>
  <cp:lastModifiedBy>Jenneth</cp:lastModifiedBy>
  <cp:revision>5</cp:revision>
  <dcterms:created xsi:type="dcterms:W3CDTF">2010-10-18T18:46:00Z</dcterms:created>
  <dcterms:modified xsi:type="dcterms:W3CDTF">2010-10-18T18:49:00Z</dcterms:modified>
</cp:coreProperties>
</file>