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5F6" w:rsidRDefault="008D15F6" w:rsidP="00A526D1">
      <w:pPr>
        <w:ind w:firstLine="0"/>
        <w:contextualSpacing/>
        <w:rPr>
          <w:rFonts w:ascii="Times New Roman" w:hAnsi="Times New Roman" w:cs="Times New Roman"/>
          <w:sz w:val="24"/>
          <w:szCs w:val="24"/>
        </w:rPr>
      </w:pPr>
      <w:r>
        <w:rPr>
          <w:rFonts w:ascii="Times New Roman" w:hAnsi="Times New Roman" w:cs="Times New Roman"/>
          <w:sz w:val="24"/>
          <w:szCs w:val="24"/>
        </w:rPr>
        <w:t>Alyssa Thelemaque</w:t>
      </w:r>
      <w:r>
        <w:rPr>
          <w:rFonts w:ascii="Times New Roman" w:hAnsi="Times New Roman" w:cs="Times New Roman"/>
          <w:sz w:val="24"/>
          <w:szCs w:val="24"/>
        </w:rPr>
        <w:br/>
        <w:t>ARCH 1900</w:t>
      </w:r>
      <w:r>
        <w:rPr>
          <w:rFonts w:ascii="Times New Roman" w:hAnsi="Times New Roman" w:cs="Times New Roman"/>
          <w:sz w:val="24"/>
          <w:szCs w:val="24"/>
        </w:rPr>
        <w:br/>
        <w:t>Final Project</w:t>
      </w:r>
      <w:r>
        <w:rPr>
          <w:rFonts w:ascii="Times New Roman" w:hAnsi="Times New Roman" w:cs="Times New Roman"/>
          <w:sz w:val="24"/>
          <w:szCs w:val="24"/>
        </w:rPr>
        <w:br/>
        <w:t>14 December 2009</w:t>
      </w:r>
    </w:p>
    <w:p w:rsidR="008D15F6" w:rsidRDefault="008D15F6" w:rsidP="008D15F6">
      <w:pPr>
        <w:spacing w:line="48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History of the John Brown House</w:t>
      </w:r>
    </w:p>
    <w:p w:rsidR="008819FA" w:rsidRPr="008D15F6" w:rsidRDefault="0031282A" w:rsidP="008D15F6">
      <w:pPr>
        <w:spacing w:line="480" w:lineRule="auto"/>
        <w:contextualSpacing/>
        <w:rPr>
          <w:rFonts w:ascii="Times New Roman" w:eastAsia="Gulim" w:hAnsi="Times New Roman" w:cs="Times New Roman"/>
          <w:sz w:val="24"/>
          <w:szCs w:val="24"/>
        </w:rPr>
      </w:pPr>
      <w:r w:rsidRPr="008D15F6">
        <w:rPr>
          <w:rFonts w:ascii="Times New Roman" w:eastAsia="Gulim" w:hAnsi="Times New Roman" w:cs="Times New Roman"/>
          <w:sz w:val="24"/>
          <w:szCs w:val="24"/>
        </w:rPr>
        <w:t>My final project is focusing on the structural history of the John Brown House. I will be doing this by looking at the architectural structure and interior decorations of the original house as well as the major additions and renovations made to the house throughout the years by its various owners</w:t>
      </w:r>
      <w:r w:rsidR="00AE2565" w:rsidRPr="008D15F6">
        <w:rPr>
          <w:rStyle w:val="FootnoteReference"/>
          <w:rFonts w:ascii="Times New Roman" w:eastAsia="Gulim" w:hAnsi="Times New Roman" w:cs="Times New Roman"/>
          <w:sz w:val="24"/>
          <w:szCs w:val="24"/>
        </w:rPr>
        <w:footnoteReference w:id="1"/>
      </w:r>
      <w:r w:rsidRPr="008D15F6">
        <w:rPr>
          <w:rFonts w:ascii="Times New Roman" w:eastAsia="Gulim" w:hAnsi="Times New Roman" w:cs="Times New Roman"/>
          <w:sz w:val="24"/>
          <w:szCs w:val="24"/>
        </w:rPr>
        <w:t xml:space="preserve">. </w:t>
      </w:r>
      <w:r w:rsidR="008819FA" w:rsidRPr="008D15F6">
        <w:rPr>
          <w:rFonts w:ascii="Times New Roman" w:eastAsia="Gulim" w:hAnsi="Times New Roman" w:cs="Times New Roman"/>
          <w:sz w:val="24"/>
          <w:szCs w:val="24"/>
        </w:rPr>
        <w:t xml:space="preserve">In that train of thought, I also want to briefly explore the personal histories of the various owners of the house. Since the construction of the house was conceived by, and is still referred to by his name, I will specifically focus on John Brown and his extensive (and often confusing) family tree—rather than focusing too much on the history of Marsden Perry. </w:t>
      </w:r>
    </w:p>
    <w:p w:rsidR="00F60EDA" w:rsidRPr="008D15F6" w:rsidRDefault="002B4ED8" w:rsidP="008D15F6">
      <w:pPr>
        <w:spacing w:line="480" w:lineRule="auto"/>
        <w:ind w:firstLine="0"/>
        <w:contextualSpacing/>
        <w:rPr>
          <w:rFonts w:ascii="Times New Roman" w:eastAsia="Gulim" w:hAnsi="Times New Roman" w:cs="Times New Roman"/>
          <w:sz w:val="24"/>
          <w:szCs w:val="24"/>
        </w:rPr>
      </w:pPr>
      <w:r w:rsidRPr="008D15F6">
        <w:rPr>
          <w:rFonts w:ascii="Times New Roman" w:eastAsia="Gulim" w:hAnsi="Times New Roman" w:cs="Times New Roman"/>
          <w:sz w:val="24"/>
          <w:szCs w:val="24"/>
        </w:rPr>
        <w:tab/>
      </w:r>
      <w:r w:rsidR="008819FA" w:rsidRPr="008D15F6">
        <w:rPr>
          <w:rFonts w:ascii="Times New Roman" w:eastAsia="Gulim" w:hAnsi="Times New Roman" w:cs="Times New Roman"/>
          <w:sz w:val="24"/>
          <w:szCs w:val="24"/>
        </w:rPr>
        <w:t>Before I provide you with the history of the ownership of the house, I think it’s important to have a decent understanding of the John Brown family tree. A lot of the family members have similar names and close blood relationships (first cousins did get married), so I’d like to explain the relationship behind the names that I will be referencing later in the paper</w:t>
      </w:r>
      <w:r w:rsidRPr="008D15F6">
        <w:rPr>
          <w:rStyle w:val="FootnoteReference"/>
          <w:rFonts w:ascii="Times New Roman" w:eastAsia="Gulim" w:hAnsi="Times New Roman" w:cs="Times New Roman"/>
          <w:sz w:val="24"/>
          <w:szCs w:val="24"/>
        </w:rPr>
        <w:footnoteReference w:id="2"/>
      </w:r>
      <w:r w:rsidR="008819FA" w:rsidRPr="008D15F6">
        <w:rPr>
          <w:rFonts w:ascii="Times New Roman" w:eastAsia="Gulim" w:hAnsi="Times New Roman" w:cs="Times New Roman"/>
          <w:sz w:val="24"/>
          <w:szCs w:val="24"/>
        </w:rPr>
        <w:t xml:space="preserve">. </w:t>
      </w:r>
    </w:p>
    <w:p w:rsidR="00711852" w:rsidRPr="008D15F6" w:rsidRDefault="008819FA" w:rsidP="008D15F6">
      <w:pPr>
        <w:spacing w:line="480" w:lineRule="auto"/>
        <w:contextualSpacing/>
        <w:rPr>
          <w:rFonts w:ascii="Times New Roman" w:eastAsia="Gulim" w:hAnsi="Times New Roman" w:cs="Times New Roman"/>
          <w:sz w:val="24"/>
          <w:szCs w:val="24"/>
        </w:rPr>
      </w:pPr>
      <w:r w:rsidRPr="008D15F6">
        <w:rPr>
          <w:rFonts w:ascii="Times New Roman" w:eastAsia="Gulim" w:hAnsi="Times New Roman" w:cs="Times New Roman"/>
          <w:sz w:val="24"/>
          <w:szCs w:val="24"/>
        </w:rPr>
        <w:t xml:space="preserve">John Brown was born to Captain James Brown </w:t>
      </w:r>
      <w:r w:rsidR="00D90DD1" w:rsidRPr="008D15F6">
        <w:rPr>
          <w:rFonts w:ascii="Times New Roman" w:eastAsia="Gulim" w:hAnsi="Times New Roman" w:cs="Times New Roman"/>
          <w:sz w:val="24"/>
          <w:szCs w:val="24"/>
        </w:rPr>
        <w:t xml:space="preserve">(1698-1739) </w:t>
      </w:r>
      <w:r w:rsidRPr="008D15F6">
        <w:rPr>
          <w:rFonts w:ascii="Times New Roman" w:eastAsia="Gulim" w:hAnsi="Times New Roman" w:cs="Times New Roman"/>
          <w:sz w:val="24"/>
          <w:szCs w:val="24"/>
        </w:rPr>
        <w:t>and Hope Power Brown</w:t>
      </w:r>
      <w:r w:rsidR="00D90DD1" w:rsidRPr="008D15F6">
        <w:rPr>
          <w:rFonts w:ascii="Times New Roman" w:eastAsia="Gulim" w:hAnsi="Times New Roman" w:cs="Times New Roman"/>
          <w:sz w:val="24"/>
          <w:szCs w:val="24"/>
        </w:rPr>
        <w:t xml:space="preserve"> (1702-1792) on January 27, 1736</w:t>
      </w:r>
      <w:r w:rsidR="002B4ED8" w:rsidRPr="008D15F6">
        <w:rPr>
          <w:rStyle w:val="EndnoteReference"/>
          <w:rFonts w:ascii="Times New Roman" w:eastAsia="Gulim" w:hAnsi="Times New Roman" w:cs="Times New Roman"/>
          <w:sz w:val="24"/>
          <w:szCs w:val="24"/>
        </w:rPr>
        <w:endnoteReference w:id="1"/>
      </w:r>
      <w:r w:rsidR="00D90DD1" w:rsidRPr="008D15F6">
        <w:rPr>
          <w:rFonts w:ascii="Times New Roman" w:eastAsia="Gulim" w:hAnsi="Times New Roman" w:cs="Times New Roman"/>
          <w:sz w:val="24"/>
          <w:szCs w:val="24"/>
        </w:rPr>
        <w:t xml:space="preserve">. </w:t>
      </w:r>
      <w:r w:rsidR="00711852" w:rsidRPr="008D15F6">
        <w:rPr>
          <w:rFonts w:ascii="Times New Roman" w:eastAsia="Gulim" w:hAnsi="Times New Roman" w:cs="Times New Roman"/>
          <w:sz w:val="24"/>
          <w:szCs w:val="24"/>
        </w:rPr>
        <w:t xml:space="preserve">Captain James Brown also had a brother named Obadiah </w:t>
      </w:r>
      <w:r w:rsidR="00D90DD1" w:rsidRPr="008D15F6">
        <w:rPr>
          <w:rFonts w:ascii="Times New Roman" w:eastAsia="Gulim" w:hAnsi="Times New Roman" w:cs="Times New Roman"/>
          <w:sz w:val="24"/>
          <w:szCs w:val="24"/>
        </w:rPr>
        <w:t xml:space="preserve">(1712-1762) </w:t>
      </w:r>
      <w:r w:rsidR="00711852" w:rsidRPr="008D15F6">
        <w:rPr>
          <w:rFonts w:ascii="Times New Roman" w:eastAsia="Gulim" w:hAnsi="Times New Roman" w:cs="Times New Roman"/>
          <w:sz w:val="24"/>
          <w:szCs w:val="24"/>
        </w:rPr>
        <w:t>who proved to be a major influence to his brother’s sons in the adult life.</w:t>
      </w:r>
      <w:r w:rsidR="00B908DE" w:rsidRPr="008D15F6">
        <w:rPr>
          <w:rFonts w:ascii="Times New Roman" w:eastAsia="Gulim" w:hAnsi="Times New Roman" w:cs="Times New Roman"/>
          <w:sz w:val="24"/>
          <w:szCs w:val="24"/>
        </w:rPr>
        <w:t xml:space="preserve"> </w:t>
      </w:r>
      <w:r w:rsidR="00711852" w:rsidRPr="008D15F6">
        <w:rPr>
          <w:rFonts w:ascii="Times New Roman" w:eastAsia="Gulim" w:hAnsi="Times New Roman" w:cs="Times New Roman"/>
          <w:sz w:val="24"/>
          <w:szCs w:val="24"/>
        </w:rPr>
        <w:t xml:space="preserve">John </w:t>
      </w:r>
      <w:r w:rsidR="00711852" w:rsidRPr="008D15F6">
        <w:rPr>
          <w:rFonts w:ascii="Times New Roman" w:eastAsia="Gulim" w:hAnsi="Times New Roman" w:cs="Times New Roman"/>
          <w:sz w:val="24"/>
          <w:szCs w:val="24"/>
        </w:rPr>
        <w:lastRenderedPageBreak/>
        <w:t>Brown had 3 older brothers James, Nicholas</w:t>
      </w:r>
      <w:r w:rsidR="00D90DD1" w:rsidRPr="008D15F6">
        <w:rPr>
          <w:rFonts w:ascii="Times New Roman" w:eastAsia="Gulim" w:hAnsi="Times New Roman" w:cs="Times New Roman"/>
          <w:sz w:val="24"/>
          <w:szCs w:val="24"/>
        </w:rPr>
        <w:t xml:space="preserve"> (1729-1791)</w:t>
      </w:r>
      <w:r w:rsidR="00711852" w:rsidRPr="008D15F6">
        <w:rPr>
          <w:rFonts w:ascii="Times New Roman" w:eastAsia="Gulim" w:hAnsi="Times New Roman" w:cs="Times New Roman"/>
          <w:sz w:val="24"/>
          <w:szCs w:val="24"/>
        </w:rPr>
        <w:t xml:space="preserve"> and Joseph</w:t>
      </w:r>
      <w:r w:rsidR="00D90DD1" w:rsidRPr="008D15F6">
        <w:rPr>
          <w:rFonts w:ascii="Times New Roman" w:eastAsia="Gulim" w:hAnsi="Times New Roman" w:cs="Times New Roman"/>
          <w:sz w:val="24"/>
          <w:szCs w:val="24"/>
        </w:rPr>
        <w:t xml:space="preserve"> (1733-1785)</w:t>
      </w:r>
      <w:r w:rsidR="00711852" w:rsidRPr="008D15F6">
        <w:rPr>
          <w:rFonts w:ascii="Times New Roman" w:eastAsia="Gulim" w:hAnsi="Times New Roman" w:cs="Times New Roman"/>
          <w:sz w:val="24"/>
          <w:szCs w:val="24"/>
        </w:rPr>
        <w:t>, a sister named Mary, and a younger brother named Moses</w:t>
      </w:r>
      <w:r w:rsidR="00D90DD1" w:rsidRPr="008D15F6">
        <w:rPr>
          <w:rFonts w:ascii="Times New Roman" w:eastAsia="Gulim" w:hAnsi="Times New Roman" w:cs="Times New Roman"/>
          <w:sz w:val="24"/>
          <w:szCs w:val="24"/>
        </w:rPr>
        <w:t xml:space="preserve"> (1738-1836)</w:t>
      </w:r>
      <w:r w:rsidR="00711852" w:rsidRPr="008D15F6">
        <w:rPr>
          <w:rFonts w:ascii="Times New Roman" w:eastAsia="Gulim" w:hAnsi="Times New Roman" w:cs="Times New Roman"/>
          <w:sz w:val="24"/>
          <w:szCs w:val="24"/>
        </w:rPr>
        <w:t>. While the eldest brother James died re</w:t>
      </w:r>
      <w:r w:rsidR="00431E78" w:rsidRPr="008D15F6">
        <w:rPr>
          <w:rFonts w:ascii="Times New Roman" w:eastAsia="Gulim" w:hAnsi="Times New Roman" w:cs="Times New Roman"/>
          <w:sz w:val="24"/>
          <w:szCs w:val="24"/>
        </w:rPr>
        <w:t xml:space="preserve">latively early in comparison to his </w:t>
      </w:r>
      <w:r w:rsidR="00711852" w:rsidRPr="008D15F6">
        <w:rPr>
          <w:rFonts w:ascii="Times New Roman" w:eastAsia="Gulim" w:hAnsi="Times New Roman" w:cs="Times New Roman"/>
          <w:sz w:val="24"/>
          <w:szCs w:val="24"/>
        </w:rPr>
        <w:t xml:space="preserve">other brother’s, </w:t>
      </w:r>
      <w:r w:rsidR="00B908DE" w:rsidRPr="008D15F6">
        <w:rPr>
          <w:rFonts w:ascii="Times New Roman" w:eastAsia="Gulim" w:hAnsi="Times New Roman" w:cs="Times New Roman"/>
          <w:sz w:val="24"/>
          <w:szCs w:val="24"/>
        </w:rPr>
        <w:t xml:space="preserve">the four remaining brothers were able to lead successful lives. </w:t>
      </w:r>
    </w:p>
    <w:p w:rsidR="005D1682" w:rsidRPr="008D15F6" w:rsidRDefault="00431E78" w:rsidP="008D15F6">
      <w:pPr>
        <w:spacing w:line="480" w:lineRule="auto"/>
        <w:contextualSpacing/>
        <w:rPr>
          <w:rFonts w:ascii="Times New Roman" w:eastAsia="Gulim" w:hAnsi="Times New Roman" w:cs="Times New Roman"/>
          <w:sz w:val="24"/>
          <w:szCs w:val="24"/>
        </w:rPr>
      </w:pPr>
      <w:r w:rsidRPr="008D15F6">
        <w:rPr>
          <w:rFonts w:ascii="Times New Roman" w:eastAsia="Gulim" w:hAnsi="Times New Roman" w:cs="Times New Roman"/>
          <w:sz w:val="24"/>
          <w:szCs w:val="24"/>
        </w:rPr>
        <w:t xml:space="preserve">Shortly after the death of their eldest brother, </w:t>
      </w:r>
      <w:r w:rsidR="00B908DE" w:rsidRPr="008D15F6">
        <w:rPr>
          <w:rFonts w:ascii="Times New Roman" w:eastAsia="Gulim" w:hAnsi="Times New Roman" w:cs="Times New Roman"/>
          <w:sz w:val="24"/>
          <w:szCs w:val="24"/>
        </w:rPr>
        <w:t>John, Nicholas, Joseph and Moses—affectionately dubbed the Four Brothers: Nick and Josie, John and Mosie</w:t>
      </w:r>
      <w:r w:rsidRPr="008D15F6">
        <w:rPr>
          <w:rStyle w:val="EndnoteReference"/>
          <w:rFonts w:ascii="Times New Roman" w:eastAsia="Gulim" w:hAnsi="Times New Roman" w:cs="Times New Roman"/>
          <w:sz w:val="24"/>
          <w:szCs w:val="24"/>
        </w:rPr>
        <w:endnoteReference w:id="2"/>
      </w:r>
      <w:r w:rsidRPr="008D15F6">
        <w:rPr>
          <w:rFonts w:ascii="Times New Roman" w:eastAsia="Gulim" w:hAnsi="Times New Roman" w:cs="Times New Roman"/>
          <w:sz w:val="24"/>
          <w:szCs w:val="24"/>
        </w:rPr>
        <w:t xml:space="preserve">—began what </w:t>
      </w:r>
      <w:r w:rsidR="00B908DE" w:rsidRPr="008D15F6">
        <w:rPr>
          <w:rFonts w:ascii="Times New Roman" w:eastAsia="Gulim" w:hAnsi="Times New Roman" w:cs="Times New Roman"/>
          <w:sz w:val="24"/>
          <w:szCs w:val="24"/>
        </w:rPr>
        <w:t>would be lucrative and influential business careers. Their uncle Obadiah Brown had entered into the mercantile industry in 1730</w:t>
      </w:r>
      <w:r w:rsidRPr="008D15F6">
        <w:rPr>
          <w:rFonts w:ascii="Times New Roman" w:eastAsia="Gulim" w:hAnsi="Times New Roman" w:cs="Times New Roman"/>
          <w:sz w:val="24"/>
          <w:szCs w:val="24"/>
        </w:rPr>
        <w:t>, and i</w:t>
      </w:r>
      <w:r w:rsidR="00B908DE" w:rsidRPr="008D15F6">
        <w:rPr>
          <w:rFonts w:ascii="Times New Roman" w:eastAsia="Gulim" w:hAnsi="Times New Roman" w:cs="Times New Roman"/>
          <w:sz w:val="24"/>
          <w:szCs w:val="24"/>
        </w:rPr>
        <w:t>n 1751</w:t>
      </w:r>
      <w:r w:rsidR="0015025B" w:rsidRPr="008D15F6">
        <w:rPr>
          <w:rStyle w:val="FootnoteReference"/>
          <w:rFonts w:ascii="Times New Roman" w:eastAsia="Gulim" w:hAnsi="Times New Roman" w:cs="Times New Roman"/>
          <w:sz w:val="24"/>
          <w:szCs w:val="24"/>
        </w:rPr>
        <w:footnoteReference w:id="3"/>
      </w:r>
      <w:r w:rsidR="00B908DE" w:rsidRPr="008D15F6">
        <w:rPr>
          <w:rFonts w:ascii="Times New Roman" w:eastAsia="Gulim" w:hAnsi="Times New Roman" w:cs="Times New Roman"/>
          <w:sz w:val="24"/>
          <w:szCs w:val="24"/>
        </w:rPr>
        <w:t>, the youngest brother Moses began work</w:t>
      </w:r>
      <w:r w:rsidR="0015025B" w:rsidRPr="008D15F6">
        <w:rPr>
          <w:rFonts w:ascii="Times New Roman" w:eastAsia="Gulim" w:hAnsi="Times New Roman" w:cs="Times New Roman"/>
          <w:sz w:val="24"/>
          <w:szCs w:val="24"/>
        </w:rPr>
        <w:t>ing</w:t>
      </w:r>
      <w:r w:rsidR="00B908DE" w:rsidRPr="008D15F6">
        <w:rPr>
          <w:rFonts w:ascii="Times New Roman" w:eastAsia="Gulim" w:hAnsi="Times New Roman" w:cs="Times New Roman"/>
          <w:sz w:val="24"/>
          <w:szCs w:val="24"/>
        </w:rPr>
        <w:t xml:space="preserve"> as a clerk for his uncle. The two men formed a close relationship, especially in terms of business dealings, and entered into a business partnership in 1754. </w:t>
      </w:r>
      <w:r w:rsidR="00C70F57" w:rsidRPr="008D15F6">
        <w:rPr>
          <w:rFonts w:ascii="Times New Roman" w:eastAsia="Gulim" w:hAnsi="Times New Roman" w:cs="Times New Roman"/>
          <w:sz w:val="24"/>
          <w:szCs w:val="24"/>
        </w:rPr>
        <w:t xml:space="preserve">Eventually, the remaining three brothers joined the firm as well, and the Brown family established themselves as respectable, formidable businessmen. </w:t>
      </w:r>
      <w:r w:rsidR="00B908DE" w:rsidRPr="008D15F6">
        <w:rPr>
          <w:rFonts w:ascii="Times New Roman" w:eastAsia="Gulim" w:hAnsi="Times New Roman" w:cs="Times New Roman"/>
          <w:sz w:val="24"/>
          <w:szCs w:val="24"/>
        </w:rPr>
        <w:t xml:space="preserve">When Obadiah passed away </w:t>
      </w:r>
      <w:r w:rsidR="00C70F57" w:rsidRPr="008D15F6">
        <w:rPr>
          <w:rFonts w:ascii="Times New Roman" w:eastAsia="Gulim" w:hAnsi="Times New Roman" w:cs="Times New Roman"/>
          <w:sz w:val="24"/>
          <w:szCs w:val="24"/>
        </w:rPr>
        <w:t>in 1962</w:t>
      </w:r>
      <w:r w:rsidR="00B908DE" w:rsidRPr="008D15F6">
        <w:rPr>
          <w:rFonts w:ascii="Times New Roman" w:eastAsia="Gulim" w:hAnsi="Times New Roman" w:cs="Times New Roman"/>
          <w:sz w:val="24"/>
          <w:szCs w:val="24"/>
        </w:rPr>
        <w:t>, the four brothers, headed by Nichola</w:t>
      </w:r>
      <w:r w:rsidR="0015025B" w:rsidRPr="008D15F6">
        <w:rPr>
          <w:rFonts w:ascii="Times New Roman" w:eastAsia="Gulim" w:hAnsi="Times New Roman" w:cs="Times New Roman"/>
          <w:sz w:val="24"/>
          <w:szCs w:val="24"/>
        </w:rPr>
        <w:t>s, formed Nicholas Brown and Co</w:t>
      </w:r>
      <w:r w:rsidR="00B908DE" w:rsidRPr="008D15F6">
        <w:rPr>
          <w:rFonts w:ascii="Times New Roman" w:eastAsia="Gulim" w:hAnsi="Times New Roman" w:cs="Times New Roman"/>
          <w:sz w:val="24"/>
          <w:szCs w:val="24"/>
        </w:rPr>
        <w:t>. The company formed the Hope Furnace</w:t>
      </w:r>
      <w:r w:rsidR="00D90DD1" w:rsidRPr="008D15F6">
        <w:rPr>
          <w:rFonts w:ascii="Times New Roman" w:eastAsia="Gulim" w:hAnsi="Times New Roman" w:cs="Times New Roman"/>
          <w:sz w:val="24"/>
          <w:szCs w:val="24"/>
        </w:rPr>
        <w:t>, a profitable iron foundry,</w:t>
      </w:r>
      <w:r w:rsidR="00B908DE" w:rsidRPr="008D15F6">
        <w:rPr>
          <w:rFonts w:ascii="Times New Roman" w:eastAsia="Gulim" w:hAnsi="Times New Roman" w:cs="Times New Roman"/>
          <w:b/>
          <w:sz w:val="24"/>
          <w:szCs w:val="24"/>
        </w:rPr>
        <w:t xml:space="preserve"> </w:t>
      </w:r>
      <w:r w:rsidR="00B908DE" w:rsidRPr="008D15F6">
        <w:rPr>
          <w:rFonts w:ascii="Times New Roman" w:eastAsia="Gulim" w:hAnsi="Times New Roman" w:cs="Times New Roman"/>
          <w:sz w:val="24"/>
          <w:szCs w:val="24"/>
        </w:rPr>
        <w:t>in 1765, was involved in the manufacturing of spermaceti candles and participated</w:t>
      </w:r>
      <w:r w:rsidR="005D1682" w:rsidRPr="008D15F6">
        <w:rPr>
          <w:rFonts w:ascii="Times New Roman" w:eastAsia="Gulim" w:hAnsi="Times New Roman" w:cs="Times New Roman"/>
          <w:sz w:val="24"/>
          <w:szCs w:val="24"/>
        </w:rPr>
        <w:t xml:space="preserve"> in extensive overseas trading</w:t>
      </w:r>
      <w:r w:rsidR="00AE2565" w:rsidRPr="008D15F6">
        <w:rPr>
          <w:rStyle w:val="EndnoteReference"/>
          <w:rFonts w:ascii="Times New Roman" w:eastAsia="Gulim" w:hAnsi="Times New Roman" w:cs="Times New Roman"/>
          <w:sz w:val="24"/>
          <w:szCs w:val="24"/>
        </w:rPr>
        <w:endnoteReference w:id="3"/>
      </w:r>
      <w:r w:rsidR="005D1682" w:rsidRPr="008D15F6">
        <w:rPr>
          <w:rFonts w:ascii="Times New Roman" w:eastAsia="Gulim" w:hAnsi="Times New Roman" w:cs="Times New Roman"/>
          <w:sz w:val="24"/>
          <w:szCs w:val="24"/>
        </w:rPr>
        <w:t>.</w:t>
      </w:r>
    </w:p>
    <w:p w:rsidR="005D1682" w:rsidRPr="008D15F6" w:rsidRDefault="005D1682" w:rsidP="008D15F6">
      <w:pPr>
        <w:spacing w:line="480" w:lineRule="auto"/>
        <w:contextualSpacing/>
        <w:rPr>
          <w:rFonts w:ascii="Times New Roman" w:eastAsia="Gulim" w:hAnsi="Times New Roman" w:cs="Times New Roman"/>
          <w:sz w:val="24"/>
          <w:szCs w:val="24"/>
        </w:rPr>
      </w:pPr>
      <w:r w:rsidRPr="008D15F6">
        <w:rPr>
          <w:rFonts w:ascii="Times New Roman" w:eastAsia="Gulim" w:hAnsi="Times New Roman" w:cs="Times New Roman"/>
          <w:sz w:val="24"/>
          <w:szCs w:val="24"/>
        </w:rPr>
        <w:t xml:space="preserve">When Nicholas Brown and Co. chose to stop their involvement in the slave trade in 1765 following a disastrous slave ship voyage, John Brown grew dissatisfied with the company. John Brown officially withdrew from the company in 1772 and Moses and Joseph withdrew from the company as well in 1774. </w:t>
      </w:r>
      <w:r w:rsidR="00017F68" w:rsidRPr="008D15F6">
        <w:rPr>
          <w:rFonts w:ascii="Times New Roman" w:eastAsia="Gulim" w:hAnsi="Times New Roman" w:cs="Times New Roman"/>
          <w:sz w:val="24"/>
          <w:szCs w:val="24"/>
        </w:rPr>
        <w:t xml:space="preserve">John Brown formed his own company with Tench Francis and his son John Francis in 1781 and called it Brown &amp; Francis Co. The formation of his own company </w:t>
      </w:r>
      <w:r w:rsidR="00017F68" w:rsidRPr="008D15F6">
        <w:rPr>
          <w:rFonts w:ascii="Times New Roman" w:eastAsia="Gulim" w:hAnsi="Times New Roman" w:cs="Times New Roman"/>
          <w:sz w:val="24"/>
          <w:szCs w:val="24"/>
        </w:rPr>
        <w:lastRenderedPageBreak/>
        <w:t xml:space="preserve">marked the beginning of a truly </w:t>
      </w:r>
      <w:r w:rsidR="00C70F57" w:rsidRPr="008D15F6">
        <w:rPr>
          <w:rFonts w:ascii="Times New Roman" w:eastAsia="Gulim" w:hAnsi="Times New Roman" w:cs="Times New Roman"/>
          <w:sz w:val="24"/>
          <w:szCs w:val="24"/>
        </w:rPr>
        <w:t>remarkable business career. One of Brown &amp; Francis Co.’s notable achievements was their first trip to the Orient, South China to be specific, in 1787 where they traded in many Chinese imports</w:t>
      </w:r>
      <w:r w:rsidR="0015025B" w:rsidRPr="008D15F6">
        <w:rPr>
          <w:rFonts w:ascii="Times New Roman" w:eastAsia="Gulim" w:hAnsi="Times New Roman" w:cs="Times New Roman"/>
          <w:sz w:val="24"/>
          <w:szCs w:val="24"/>
        </w:rPr>
        <w:t>—imports that</w:t>
      </w:r>
      <w:r w:rsidR="00C70F57" w:rsidRPr="008D15F6">
        <w:rPr>
          <w:rFonts w:ascii="Times New Roman" w:eastAsia="Gulim" w:hAnsi="Times New Roman" w:cs="Times New Roman"/>
          <w:sz w:val="24"/>
          <w:szCs w:val="24"/>
        </w:rPr>
        <w:t xml:space="preserve"> would even be featured in John Brown’s own home. </w:t>
      </w:r>
    </w:p>
    <w:p w:rsidR="005D1682" w:rsidRPr="008D15F6" w:rsidRDefault="00751414" w:rsidP="008D15F6">
      <w:pPr>
        <w:spacing w:line="480" w:lineRule="auto"/>
        <w:contextualSpacing/>
        <w:rPr>
          <w:rFonts w:ascii="Times New Roman" w:eastAsia="Gulim" w:hAnsi="Times New Roman" w:cs="Times New Roman"/>
          <w:sz w:val="24"/>
          <w:szCs w:val="24"/>
        </w:rPr>
      </w:pPr>
      <w:r w:rsidRPr="008D15F6">
        <w:rPr>
          <w:rFonts w:ascii="Times New Roman" w:eastAsia="Gulim" w:hAnsi="Times New Roman" w:cs="Times New Roman"/>
          <w:sz w:val="24"/>
          <w:szCs w:val="24"/>
        </w:rPr>
        <w:t>A man of imposing physical size</w:t>
      </w:r>
      <w:r w:rsidR="0015025B" w:rsidRPr="008D15F6">
        <w:rPr>
          <w:rFonts w:ascii="Times New Roman" w:eastAsia="Gulim" w:hAnsi="Times New Roman" w:cs="Times New Roman"/>
          <w:sz w:val="24"/>
          <w:szCs w:val="24"/>
        </w:rPr>
        <w:t xml:space="preserve"> </w:t>
      </w:r>
      <w:r w:rsidRPr="008D15F6">
        <w:rPr>
          <w:rFonts w:ascii="Times New Roman" w:eastAsia="Gulim" w:hAnsi="Times New Roman" w:cs="Times New Roman"/>
          <w:sz w:val="24"/>
          <w:szCs w:val="24"/>
        </w:rPr>
        <w:t>as well as a man with an imposing personality, John Brown had many other notable achievements outside of his immediate business dealing. In 1772, he participated (and is even credited with leading) the colonial attack on and burning of the British trade ship the Gaspee. John Brown was also an ardent supporter of the American Revolution, a U.S. Congressman in 1799, and even a treasurer at Brown University</w:t>
      </w:r>
      <w:r w:rsidR="00AE2565" w:rsidRPr="008D15F6">
        <w:rPr>
          <w:rStyle w:val="EndnoteReference"/>
          <w:rFonts w:ascii="Times New Roman" w:eastAsia="Gulim" w:hAnsi="Times New Roman" w:cs="Times New Roman"/>
          <w:sz w:val="24"/>
          <w:szCs w:val="24"/>
        </w:rPr>
        <w:endnoteReference w:id="4"/>
      </w:r>
      <w:r w:rsidR="006429E9" w:rsidRPr="008D15F6">
        <w:rPr>
          <w:rFonts w:ascii="Times New Roman" w:eastAsia="Gulim" w:hAnsi="Times New Roman" w:cs="Times New Roman"/>
          <w:sz w:val="24"/>
          <w:szCs w:val="24"/>
        </w:rPr>
        <w:t>.</w:t>
      </w:r>
    </w:p>
    <w:p w:rsidR="006429E9" w:rsidRPr="008D15F6" w:rsidRDefault="006429E9" w:rsidP="008D15F6">
      <w:pPr>
        <w:spacing w:line="480" w:lineRule="auto"/>
        <w:contextualSpacing/>
        <w:rPr>
          <w:rFonts w:ascii="Times New Roman" w:eastAsia="Gulim" w:hAnsi="Times New Roman" w:cs="Times New Roman"/>
          <w:sz w:val="24"/>
          <w:szCs w:val="24"/>
        </w:rPr>
      </w:pPr>
      <w:r w:rsidRPr="008D15F6">
        <w:rPr>
          <w:rFonts w:ascii="Times New Roman" w:eastAsia="Gulim" w:hAnsi="Times New Roman" w:cs="Times New Roman"/>
          <w:sz w:val="24"/>
          <w:szCs w:val="24"/>
        </w:rPr>
        <w:t>Brown also had a rewarding family life. John Brown married Sarah Smith</w:t>
      </w:r>
      <w:r w:rsidR="00D90DD1" w:rsidRPr="008D15F6">
        <w:rPr>
          <w:rFonts w:ascii="Times New Roman" w:eastAsia="Gulim" w:hAnsi="Times New Roman" w:cs="Times New Roman"/>
          <w:sz w:val="24"/>
          <w:szCs w:val="24"/>
        </w:rPr>
        <w:t xml:space="preserve"> (1738-1825)</w:t>
      </w:r>
      <w:r w:rsidRPr="008D15F6">
        <w:rPr>
          <w:rFonts w:ascii="Times New Roman" w:eastAsia="Gulim" w:hAnsi="Times New Roman" w:cs="Times New Roman"/>
          <w:sz w:val="24"/>
          <w:szCs w:val="24"/>
        </w:rPr>
        <w:t xml:space="preserve"> </w:t>
      </w:r>
      <w:r w:rsidR="009B3AF4" w:rsidRPr="008D15F6">
        <w:rPr>
          <w:rFonts w:ascii="Times New Roman" w:eastAsia="Gulim" w:hAnsi="Times New Roman" w:cs="Times New Roman"/>
          <w:sz w:val="24"/>
          <w:szCs w:val="24"/>
        </w:rPr>
        <w:t>in 1760</w:t>
      </w:r>
      <w:r w:rsidRPr="008D15F6">
        <w:rPr>
          <w:rFonts w:ascii="Times New Roman" w:eastAsia="Gulim" w:hAnsi="Times New Roman" w:cs="Times New Roman"/>
          <w:sz w:val="24"/>
          <w:szCs w:val="24"/>
        </w:rPr>
        <w:t xml:space="preserve"> and together, the couple had 6 children. Their children were Benjamin, James IV</w:t>
      </w:r>
      <w:r w:rsidR="00D90DD1" w:rsidRPr="008D15F6">
        <w:rPr>
          <w:rFonts w:ascii="Times New Roman" w:eastAsia="Gulim" w:hAnsi="Times New Roman" w:cs="Times New Roman"/>
          <w:sz w:val="24"/>
          <w:szCs w:val="24"/>
        </w:rPr>
        <w:t xml:space="preserve"> (1761-1834)</w:t>
      </w:r>
      <w:r w:rsidRPr="008D15F6">
        <w:rPr>
          <w:rFonts w:ascii="Times New Roman" w:eastAsia="Gulim" w:hAnsi="Times New Roman" w:cs="Times New Roman"/>
          <w:sz w:val="24"/>
          <w:szCs w:val="24"/>
        </w:rPr>
        <w:t>, Abigail, another Abigail</w:t>
      </w:r>
      <w:r w:rsidR="00D90DD1" w:rsidRPr="008D15F6">
        <w:rPr>
          <w:rFonts w:ascii="Times New Roman" w:eastAsia="Gulim" w:hAnsi="Times New Roman" w:cs="Times New Roman"/>
          <w:sz w:val="24"/>
          <w:szCs w:val="24"/>
        </w:rPr>
        <w:t xml:space="preserve"> (1766-1821)</w:t>
      </w:r>
      <w:r w:rsidRPr="008D15F6">
        <w:rPr>
          <w:rFonts w:ascii="Times New Roman" w:eastAsia="Gulim" w:hAnsi="Times New Roman" w:cs="Times New Roman"/>
          <w:sz w:val="24"/>
          <w:szCs w:val="24"/>
        </w:rPr>
        <w:t>, Sarah</w:t>
      </w:r>
      <w:r w:rsidR="00D90DD1" w:rsidRPr="008D15F6">
        <w:rPr>
          <w:rFonts w:ascii="Times New Roman" w:eastAsia="Gulim" w:hAnsi="Times New Roman" w:cs="Times New Roman"/>
          <w:sz w:val="24"/>
          <w:szCs w:val="24"/>
        </w:rPr>
        <w:t xml:space="preserve"> (1773-1846)</w:t>
      </w:r>
      <w:r w:rsidRPr="008D15F6">
        <w:rPr>
          <w:rFonts w:ascii="Times New Roman" w:eastAsia="Gulim" w:hAnsi="Times New Roman" w:cs="Times New Roman"/>
          <w:sz w:val="24"/>
          <w:szCs w:val="24"/>
        </w:rPr>
        <w:t>, and Alice, but sadly, Benjamin and Abigail died in infancy</w:t>
      </w:r>
      <w:r w:rsidR="00CB02C1" w:rsidRPr="008D15F6">
        <w:rPr>
          <w:rFonts w:ascii="Times New Roman" w:eastAsia="Gulim" w:hAnsi="Times New Roman" w:cs="Times New Roman"/>
          <w:sz w:val="24"/>
          <w:szCs w:val="24"/>
        </w:rPr>
        <w:t>. The other children were able to lead productive lives, and although James IV never married—J</w:t>
      </w:r>
      <w:r w:rsidR="0015025B" w:rsidRPr="008D15F6">
        <w:rPr>
          <w:rFonts w:ascii="Times New Roman" w:eastAsia="Gulim" w:hAnsi="Times New Roman" w:cs="Times New Roman"/>
          <w:sz w:val="24"/>
          <w:szCs w:val="24"/>
        </w:rPr>
        <w:t>ohn</w:t>
      </w:r>
      <w:r w:rsidR="00CB02C1" w:rsidRPr="008D15F6">
        <w:rPr>
          <w:rFonts w:ascii="Times New Roman" w:eastAsia="Gulim" w:hAnsi="Times New Roman" w:cs="Times New Roman"/>
          <w:sz w:val="24"/>
          <w:szCs w:val="24"/>
        </w:rPr>
        <w:t xml:space="preserve"> Brown never stopped prodding his son to end his bachelor lifestyle—Abigail married John Francis, Alice married James Brown Mason and Sarah married Charles Frederick Herreshoff. </w:t>
      </w:r>
    </w:p>
    <w:p w:rsidR="009B3AF4" w:rsidRPr="008D15F6" w:rsidRDefault="00EC150F" w:rsidP="008D15F6">
      <w:pPr>
        <w:spacing w:line="480" w:lineRule="auto"/>
        <w:contextualSpacing/>
        <w:rPr>
          <w:rFonts w:ascii="Times New Roman" w:eastAsia="Gulim" w:hAnsi="Times New Roman" w:cs="Times New Roman"/>
          <w:sz w:val="24"/>
          <w:szCs w:val="24"/>
        </w:rPr>
      </w:pPr>
      <w:r w:rsidRPr="008D15F6">
        <w:rPr>
          <w:rFonts w:ascii="Times New Roman" w:eastAsia="Gulim" w:hAnsi="Times New Roman" w:cs="Times New Roman"/>
          <w:sz w:val="24"/>
          <w:szCs w:val="24"/>
        </w:rPr>
        <w:t xml:space="preserve">While the direct descendants of John Brown would play an obvious role in the history of the house, John Brown’s brother Nicholas also fathered a family tree that had a key role in the history of the house. </w:t>
      </w:r>
      <w:r w:rsidR="009B3AF4" w:rsidRPr="008D15F6">
        <w:rPr>
          <w:rFonts w:ascii="Times New Roman" w:eastAsia="Gulim" w:hAnsi="Times New Roman" w:cs="Times New Roman"/>
          <w:sz w:val="24"/>
          <w:szCs w:val="24"/>
        </w:rPr>
        <w:t xml:space="preserve">Nicholas Brown married Rhoda Jenckes and together they had </w:t>
      </w:r>
      <w:r w:rsidR="00D90DD1" w:rsidRPr="008D15F6">
        <w:rPr>
          <w:rFonts w:ascii="Times New Roman" w:eastAsia="Gulim" w:hAnsi="Times New Roman" w:cs="Times New Roman"/>
          <w:sz w:val="24"/>
          <w:szCs w:val="24"/>
        </w:rPr>
        <w:t>Hope Brown (1763-1767) and Nicholas Brown Jr</w:t>
      </w:r>
      <w:r w:rsidR="009B3AF4" w:rsidRPr="008D15F6">
        <w:rPr>
          <w:rFonts w:ascii="Times New Roman" w:eastAsia="Gulim" w:hAnsi="Times New Roman" w:cs="Times New Roman"/>
          <w:sz w:val="24"/>
          <w:szCs w:val="24"/>
        </w:rPr>
        <w:t>.</w:t>
      </w:r>
      <w:r w:rsidR="00D90DD1" w:rsidRPr="008D15F6">
        <w:rPr>
          <w:rFonts w:ascii="Times New Roman" w:eastAsia="Gulim" w:hAnsi="Times New Roman" w:cs="Times New Roman"/>
          <w:sz w:val="24"/>
          <w:szCs w:val="24"/>
        </w:rPr>
        <w:t xml:space="preserve"> (1769-1841).</w:t>
      </w:r>
      <w:r w:rsidR="009B3AF4" w:rsidRPr="008D15F6">
        <w:rPr>
          <w:rFonts w:ascii="Times New Roman" w:eastAsia="Gulim" w:hAnsi="Times New Roman" w:cs="Times New Roman"/>
          <w:sz w:val="24"/>
          <w:szCs w:val="24"/>
        </w:rPr>
        <w:t xml:space="preserve"> Their daughter Hope married Thomas Poynton Ives while their son Nicholas Jr. married Anne Carter. Later in this paper, it will be important to remember that Hope and Thomas had two sons, Moses Brown Ives and Robert Hale Ives. Robert Hale Ives had a daughter named Elizabeth Amory and she married William Chase </w:t>
      </w:r>
      <w:r w:rsidR="009B3AF4" w:rsidRPr="008D15F6">
        <w:rPr>
          <w:rFonts w:ascii="Times New Roman" w:eastAsia="Gulim" w:hAnsi="Times New Roman" w:cs="Times New Roman"/>
          <w:sz w:val="24"/>
          <w:szCs w:val="24"/>
        </w:rPr>
        <w:lastRenderedPageBreak/>
        <w:t>Gammell and had two daughters with him. Nicholas Jr. and Anne Carter had a son, John Carter Brown, one of whose sons, John Nicholas Brown had a John Nicholas Brown Jr</w:t>
      </w:r>
      <w:r w:rsidR="0015025B" w:rsidRPr="008D15F6">
        <w:rPr>
          <w:rStyle w:val="EndnoteReference"/>
          <w:rFonts w:ascii="Times New Roman" w:eastAsia="Gulim" w:hAnsi="Times New Roman" w:cs="Times New Roman"/>
          <w:sz w:val="24"/>
          <w:szCs w:val="24"/>
        </w:rPr>
        <w:endnoteReference w:id="5"/>
      </w:r>
      <w:r w:rsidR="009B3AF4" w:rsidRPr="008D15F6">
        <w:rPr>
          <w:rFonts w:ascii="Times New Roman" w:eastAsia="Gulim" w:hAnsi="Times New Roman" w:cs="Times New Roman"/>
          <w:sz w:val="24"/>
          <w:szCs w:val="24"/>
        </w:rPr>
        <w:t>. Confusing? Most definitely. But understanding, the family tree, even if only in a small amount, will make understanding the timeline of the John Bro</w:t>
      </w:r>
      <w:r w:rsidR="00D90DD1" w:rsidRPr="008D15F6">
        <w:rPr>
          <w:rFonts w:ascii="Times New Roman" w:eastAsia="Gulim" w:hAnsi="Times New Roman" w:cs="Times New Roman"/>
          <w:sz w:val="24"/>
          <w:szCs w:val="24"/>
        </w:rPr>
        <w:t>wn House ownership much easier.</w:t>
      </w:r>
    </w:p>
    <w:p w:rsidR="00EC150F" w:rsidRPr="008D15F6" w:rsidRDefault="009B3AF4" w:rsidP="008D15F6">
      <w:pPr>
        <w:spacing w:line="480" w:lineRule="auto"/>
        <w:contextualSpacing/>
        <w:rPr>
          <w:rFonts w:ascii="Times New Roman" w:eastAsia="Gulim" w:hAnsi="Times New Roman" w:cs="Times New Roman"/>
          <w:sz w:val="24"/>
          <w:szCs w:val="24"/>
        </w:rPr>
      </w:pPr>
      <w:r w:rsidRPr="008D15F6">
        <w:rPr>
          <w:rFonts w:ascii="Times New Roman" w:eastAsia="Gulim" w:hAnsi="Times New Roman" w:cs="Times New Roman"/>
          <w:sz w:val="24"/>
          <w:szCs w:val="24"/>
        </w:rPr>
        <w:t xml:space="preserve">  The remaining part of this paper will focus on the John Brown House itself and its immediate surrounding landscape features. John Brown purchased the tract of land which houses the John Brown House from his brother Nicholas in 1769. The estate as it was originally purchased included </w:t>
      </w:r>
      <w:r w:rsidR="002B4ED8" w:rsidRPr="008D15F6">
        <w:rPr>
          <w:rFonts w:ascii="Times New Roman" w:eastAsia="Gulim" w:hAnsi="Times New Roman" w:cs="Times New Roman"/>
          <w:sz w:val="24"/>
          <w:szCs w:val="24"/>
        </w:rPr>
        <w:t xml:space="preserve">the entire area </w:t>
      </w:r>
      <w:r w:rsidR="0015025B" w:rsidRPr="008D15F6">
        <w:rPr>
          <w:rFonts w:ascii="Times New Roman" w:eastAsia="Gulim" w:hAnsi="Times New Roman" w:cs="Times New Roman"/>
          <w:sz w:val="24"/>
          <w:szCs w:val="24"/>
        </w:rPr>
        <w:t xml:space="preserve">as </w:t>
      </w:r>
      <w:r w:rsidR="002B4ED8" w:rsidRPr="008D15F6">
        <w:rPr>
          <w:rFonts w:ascii="Times New Roman" w:eastAsia="Gulim" w:hAnsi="Times New Roman" w:cs="Times New Roman"/>
          <w:sz w:val="24"/>
          <w:szCs w:val="24"/>
        </w:rPr>
        <w:t>bounded on the west by Benefit Street, Charlesfield</w:t>
      </w:r>
      <w:r w:rsidR="0015025B" w:rsidRPr="008D15F6">
        <w:rPr>
          <w:rFonts w:ascii="Times New Roman" w:eastAsia="Gulim" w:hAnsi="Times New Roman" w:cs="Times New Roman"/>
          <w:sz w:val="24"/>
          <w:szCs w:val="24"/>
        </w:rPr>
        <w:t xml:space="preserve"> Street</w:t>
      </w:r>
      <w:r w:rsidR="002B4ED8" w:rsidRPr="008D15F6">
        <w:rPr>
          <w:rFonts w:ascii="Times New Roman" w:eastAsia="Gulim" w:hAnsi="Times New Roman" w:cs="Times New Roman"/>
          <w:sz w:val="24"/>
          <w:szCs w:val="24"/>
        </w:rPr>
        <w:t xml:space="preserve"> on the North, Power Street on the South, and Brown Street on the East</w:t>
      </w:r>
      <w:r w:rsidRPr="008D15F6">
        <w:rPr>
          <w:rFonts w:ascii="Times New Roman" w:eastAsia="Gulim" w:hAnsi="Times New Roman" w:cs="Times New Roman"/>
          <w:sz w:val="24"/>
          <w:szCs w:val="24"/>
        </w:rPr>
        <w:t>. It wasn’t until 1786 that John Brown had construction of his actual home begun</w:t>
      </w:r>
      <w:r w:rsidR="002B4ED8" w:rsidRPr="008D15F6">
        <w:rPr>
          <w:rStyle w:val="EndnoteReference"/>
          <w:rFonts w:ascii="Times New Roman" w:eastAsia="Gulim" w:hAnsi="Times New Roman" w:cs="Times New Roman"/>
          <w:sz w:val="24"/>
          <w:szCs w:val="24"/>
        </w:rPr>
        <w:endnoteReference w:id="6"/>
      </w:r>
      <w:r w:rsidRPr="008D15F6">
        <w:rPr>
          <w:rFonts w:ascii="Times New Roman" w:eastAsia="Gulim" w:hAnsi="Times New Roman" w:cs="Times New Roman"/>
          <w:sz w:val="24"/>
          <w:szCs w:val="24"/>
        </w:rPr>
        <w:t xml:space="preserve">. </w:t>
      </w:r>
    </w:p>
    <w:p w:rsidR="009B3AF4" w:rsidRPr="008D15F6" w:rsidRDefault="009B3AF4" w:rsidP="008D15F6">
      <w:pPr>
        <w:spacing w:line="480" w:lineRule="auto"/>
        <w:contextualSpacing/>
        <w:rPr>
          <w:rFonts w:ascii="Times New Roman" w:eastAsia="Gulim" w:hAnsi="Times New Roman" w:cs="Times New Roman"/>
          <w:sz w:val="24"/>
          <w:szCs w:val="24"/>
        </w:rPr>
      </w:pPr>
      <w:r w:rsidRPr="008D15F6">
        <w:rPr>
          <w:rFonts w:ascii="Times New Roman" w:eastAsia="Gulim" w:hAnsi="Times New Roman" w:cs="Times New Roman"/>
          <w:sz w:val="24"/>
          <w:szCs w:val="24"/>
        </w:rPr>
        <w:t xml:space="preserve">Building the home was a long process that took almost two years. The home was partially designed by Joseph Brown, but also John Brown himself and John Francis. </w:t>
      </w:r>
      <w:r w:rsidR="00037576" w:rsidRPr="008D15F6">
        <w:rPr>
          <w:rFonts w:ascii="Times New Roman" w:eastAsia="Gulim" w:hAnsi="Times New Roman" w:cs="Times New Roman"/>
          <w:sz w:val="24"/>
          <w:szCs w:val="24"/>
        </w:rPr>
        <w:t>Brown wanted his home to combine elements of the (then) new Early Adams Style and the more “outdated” Georgian style</w:t>
      </w:r>
      <w:r w:rsidR="0015025B" w:rsidRPr="008D15F6">
        <w:rPr>
          <w:rStyle w:val="EndnoteReference"/>
          <w:rFonts w:ascii="Times New Roman" w:eastAsia="Gulim" w:hAnsi="Times New Roman" w:cs="Times New Roman"/>
          <w:sz w:val="24"/>
          <w:szCs w:val="24"/>
        </w:rPr>
        <w:endnoteReference w:id="7"/>
      </w:r>
      <w:r w:rsidR="00037576" w:rsidRPr="008D15F6">
        <w:rPr>
          <w:rFonts w:ascii="Times New Roman" w:eastAsia="Gulim" w:hAnsi="Times New Roman" w:cs="Times New Roman"/>
          <w:sz w:val="24"/>
          <w:szCs w:val="24"/>
        </w:rPr>
        <w:t xml:space="preserve">. </w:t>
      </w:r>
      <w:r w:rsidR="00004ED3" w:rsidRPr="008D15F6">
        <w:rPr>
          <w:rFonts w:ascii="Times New Roman" w:eastAsia="Gulim" w:hAnsi="Times New Roman" w:cs="Times New Roman"/>
          <w:sz w:val="24"/>
          <w:szCs w:val="24"/>
        </w:rPr>
        <w:t xml:space="preserve">Combined, the styles recalled to mind stately English homes, but the decoration scheme was greatly influenced by French aesthetic. </w:t>
      </w:r>
      <w:r w:rsidR="00037576" w:rsidRPr="008D15F6">
        <w:rPr>
          <w:rFonts w:ascii="Times New Roman" w:eastAsia="Gulim" w:hAnsi="Times New Roman" w:cs="Times New Roman"/>
          <w:sz w:val="24"/>
          <w:szCs w:val="24"/>
        </w:rPr>
        <w:t>Payment records indicate that the house was constructed by skilled Northeastern craftsmen of European, African, or Native-American descent. Although the exact ethnicity of the workers is unsure, records do show that at least two African-Americans worked on the construction of the home</w:t>
      </w:r>
      <w:r w:rsidR="0015025B" w:rsidRPr="008D15F6">
        <w:rPr>
          <w:rStyle w:val="EndnoteReference"/>
          <w:rFonts w:ascii="Times New Roman" w:eastAsia="Gulim" w:hAnsi="Times New Roman" w:cs="Times New Roman"/>
          <w:sz w:val="24"/>
          <w:szCs w:val="24"/>
        </w:rPr>
        <w:endnoteReference w:id="8"/>
      </w:r>
      <w:r w:rsidR="00037576" w:rsidRPr="008D15F6">
        <w:rPr>
          <w:rFonts w:ascii="Times New Roman" w:eastAsia="Gulim" w:hAnsi="Times New Roman" w:cs="Times New Roman"/>
          <w:sz w:val="24"/>
          <w:szCs w:val="24"/>
        </w:rPr>
        <w:t xml:space="preserve">. Although not necessarily related to the history of the house, it is interesting to note how Brown’s involvement in the slave trade served to benefit him even in his domestic sphere. </w:t>
      </w:r>
    </w:p>
    <w:p w:rsidR="00037576" w:rsidRPr="008D15F6" w:rsidRDefault="00037576" w:rsidP="008D15F6">
      <w:pPr>
        <w:spacing w:line="480" w:lineRule="auto"/>
        <w:contextualSpacing/>
        <w:rPr>
          <w:rFonts w:ascii="Times New Roman" w:eastAsia="Gulim" w:hAnsi="Times New Roman" w:cs="Times New Roman"/>
          <w:sz w:val="24"/>
          <w:szCs w:val="24"/>
        </w:rPr>
      </w:pPr>
      <w:r w:rsidRPr="008D15F6">
        <w:rPr>
          <w:rFonts w:ascii="Times New Roman" w:eastAsia="Gulim" w:hAnsi="Times New Roman" w:cs="Times New Roman"/>
          <w:sz w:val="24"/>
          <w:szCs w:val="24"/>
        </w:rPr>
        <w:t xml:space="preserve">At the time of its construction, the John Brown House was the largest house in Providence. In keeping with the theme of “display my wealth and expensive taste,” the house was situated on what was at the time, a large hill that both had a wonderful view of the </w:t>
      </w:r>
      <w:r w:rsidRPr="008D15F6">
        <w:rPr>
          <w:rFonts w:ascii="Times New Roman" w:eastAsia="Gulim" w:hAnsi="Times New Roman" w:cs="Times New Roman"/>
          <w:sz w:val="24"/>
          <w:szCs w:val="24"/>
        </w:rPr>
        <w:lastRenderedPageBreak/>
        <w:t>waterfront that used to reach very close to the house and also was in a prominent place in order to be seen and admired.</w:t>
      </w:r>
      <w:r w:rsidR="0011529E" w:rsidRPr="008D15F6">
        <w:rPr>
          <w:rFonts w:ascii="Times New Roman" w:eastAsia="Gulim" w:hAnsi="Times New Roman" w:cs="Times New Roman"/>
          <w:sz w:val="24"/>
          <w:szCs w:val="24"/>
        </w:rPr>
        <w:t xml:space="preserve"> </w:t>
      </w:r>
      <w:r w:rsidRPr="008D15F6">
        <w:rPr>
          <w:rFonts w:ascii="Times New Roman" w:eastAsia="Gulim" w:hAnsi="Times New Roman" w:cs="Times New Roman"/>
          <w:sz w:val="24"/>
          <w:szCs w:val="24"/>
        </w:rPr>
        <w:t xml:space="preserve">It was designed with lavish entertainment in mind, and the house-warming party was actually Sarah Brown’s wedding party. That being said, the family officially moved into the home in 1788, and although not being completely finished, the Brown family set about enjoying life in their admired mansion. </w:t>
      </w:r>
    </w:p>
    <w:p w:rsidR="00224DE8" w:rsidRPr="008D15F6" w:rsidRDefault="00C32442" w:rsidP="008D15F6">
      <w:pPr>
        <w:spacing w:line="480" w:lineRule="auto"/>
        <w:contextualSpacing/>
        <w:rPr>
          <w:rFonts w:ascii="Times New Roman" w:eastAsia="Gulim" w:hAnsi="Times New Roman" w:cs="Times New Roman"/>
          <w:sz w:val="24"/>
          <w:szCs w:val="24"/>
        </w:rPr>
      </w:pPr>
      <w:r w:rsidRPr="008D15F6">
        <w:rPr>
          <w:rFonts w:ascii="Times New Roman" w:eastAsia="Gulim" w:hAnsi="Times New Roman" w:cs="Times New Roman"/>
          <w:sz w:val="24"/>
          <w:szCs w:val="24"/>
        </w:rPr>
        <w:t xml:space="preserve">The original house was almost rectangular in shape. The original house is said to have been 54 x 60 feet although in his will, John Brown describes the house as being 54 x 60 feet. </w:t>
      </w:r>
      <w:r w:rsidR="00C62398" w:rsidRPr="008D15F6">
        <w:rPr>
          <w:rFonts w:ascii="Times New Roman" w:eastAsia="Gulim" w:hAnsi="Times New Roman" w:cs="Times New Roman"/>
          <w:sz w:val="24"/>
          <w:szCs w:val="24"/>
        </w:rPr>
        <w:t>The house was originally in the exact center of the green yard (which we still see today) and the garden (which has been encroached upon in terms of size). The entrance gate stood back from the street at the top of a flight of brownstone steps. A visitor, after making the short trek up the impressive stairs, would have seen the carriage gate on his right side that led to the “paved yard” or the impressive front of the hosue with its Palladian window and brownstone columned porch crowned by an intricate wooden entablature and balustrade</w:t>
      </w:r>
      <w:r w:rsidR="00C62398" w:rsidRPr="008D15F6">
        <w:rPr>
          <w:rStyle w:val="FootnoteReference"/>
          <w:rFonts w:ascii="Times New Roman" w:eastAsia="Gulim" w:hAnsi="Times New Roman" w:cs="Times New Roman"/>
          <w:sz w:val="24"/>
          <w:szCs w:val="24"/>
        </w:rPr>
        <w:footnoteReference w:id="4"/>
      </w:r>
      <w:r w:rsidR="00C62398" w:rsidRPr="008D15F6">
        <w:rPr>
          <w:rFonts w:ascii="Times New Roman" w:eastAsia="Gulim" w:hAnsi="Times New Roman" w:cs="Times New Roman"/>
          <w:sz w:val="24"/>
          <w:szCs w:val="24"/>
        </w:rPr>
        <w:t>.</w:t>
      </w:r>
    </w:p>
    <w:p w:rsidR="00C32442" w:rsidRPr="008D15F6" w:rsidRDefault="00C32442" w:rsidP="008D15F6">
      <w:pPr>
        <w:spacing w:line="480" w:lineRule="auto"/>
        <w:contextualSpacing/>
        <w:rPr>
          <w:rFonts w:ascii="Times New Roman" w:eastAsia="Gulim" w:hAnsi="Times New Roman" w:cs="Times New Roman"/>
          <w:sz w:val="24"/>
          <w:szCs w:val="24"/>
        </w:rPr>
      </w:pPr>
      <w:r w:rsidRPr="008D15F6">
        <w:rPr>
          <w:rFonts w:ascii="Times New Roman" w:eastAsia="Gulim" w:hAnsi="Times New Roman" w:cs="Times New Roman"/>
          <w:sz w:val="24"/>
          <w:szCs w:val="24"/>
        </w:rPr>
        <w:t xml:space="preserve">The house was three-stories high with an attic and a deep basement underneath the entire house. </w:t>
      </w:r>
      <w:r w:rsidR="00C62398" w:rsidRPr="008D15F6">
        <w:rPr>
          <w:rFonts w:ascii="Times New Roman" w:eastAsia="Gulim" w:hAnsi="Times New Roman" w:cs="Times New Roman"/>
          <w:sz w:val="24"/>
          <w:szCs w:val="24"/>
        </w:rPr>
        <w:t xml:space="preserve">Inside, there would have been a long central entryway running through the house with masonry partitions on each side—John Brown prided himself on the fact that almost every wall was constructed entirely of brick. </w:t>
      </w:r>
      <w:r w:rsidR="00224DE8" w:rsidRPr="008D15F6">
        <w:rPr>
          <w:rFonts w:ascii="Times New Roman" w:eastAsia="Gulim" w:hAnsi="Times New Roman" w:cs="Times New Roman"/>
          <w:sz w:val="24"/>
          <w:szCs w:val="24"/>
        </w:rPr>
        <w:t xml:space="preserve">The flooring </w:t>
      </w:r>
      <w:r w:rsidR="00D710A3" w:rsidRPr="008D15F6">
        <w:rPr>
          <w:rFonts w:ascii="Times New Roman" w:eastAsia="Gulim" w:hAnsi="Times New Roman" w:cs="Times New Roman"/>
          <w:sz w:val="24"/>
          <w:szCs w:val="24"/>
        </w:rPr>
        <w:t>was</w:t>
      </w:r>
      <w:r w:rsidR="00224DE8" w:rsidRPr="008D15F6">
        <w:rPr>
          <w:rFonts w:ascii="Times New Roman" w:eastAsia="Gulim" w:hAnsi="Times New Roman" w:cs="Times New Roman"/>
          <w:sz w:val="24"/>
          <w:szCs w:val="24"/>
        </w:rPr>
        <w:t xml:space="preserve"> a greenish-yellow soft pine flooring and the walls were all papered</w:t>
      </w:r>
      <w:r w:rsidR="00143196" w:rsidRPr="008D15F6">
        <w:rPr>
          <w:rFonts w:ascii="Times New Roman" w:eastAsia="Gulim" w:hAnsi="Times New Roman" w:cs="Times New Roman"/>
          <w:sz w:val="24"/>
          <w:szCs w:val="24"/>
        </w:rPr>
        <w:t xml:space="preserve"> in late 18</w:t>
      </w:r>
      <w:r w:rsidR="00143196" w:rsidRPr="008D15F6">
        <w:rPr>
          <w:rFonts w:ascii="Times New Roman" w:eastAsia="Gulim" w:hAnsi="Times New Roman" w:cs="Times New Roman"/>
          <w:sz w:val="24"/>
          <w:szCs w:val="24"/>
          <w:vertAlign w:val="superscript"/>
        </w:rPr>
        <w:t>th</w:t>
      </w:r>
      <w:r w:rsidR="00143196" w:rsidRPr="008D15F6">
        <w:rPr>
          <w:rFonts w:ascii="Times New Roman" w:eastAsia="Gulim" w:hAnsi="Times New Roman" w:cs="Times New Roman"/>
          <w:sz w:val="24"/>
          <w:szCs w:val="24"/>
        </w:rPr>
        <w:t xml:space="preserve"> century designs reproduced from Parisian hand-blocks</w:t>
      </w:r>
      <w:r w:rsidR="00224DE8" w:rsidRPr="008D15F6">
        <w:rPr>
          <w:rFonts w:ascii="Times New Roman" w:eastAsia="Gulim" w:hAnsi="Times New Roman" w:cs="Times New Roman"/>
          <w:sz w:val="24"/>
          <w:szCs w:val="24"/>
        </w:rPr>
        <w:t>. There</w:t>
      </w:r>
      <w:r w:rsidR="00C62398" w:rsidRPr="008D15F6">
        <w:rPr>
          <w:rFonts w:ascii="Times New Roman" w:eastAsia="Gulim" w:hAnsi="Times New Roman" w:cs="Times New Roman"/>
          <w:sz w:val="24"/>
          <w:szCs w:val="24"/>
        </w:rPr>
        <w:t xml:space="preserve"> would have been four rooms, each with a fireplace. I </w:t>
      </w:r>
      <w:r w:rsidR="00D710A3" w:rsidRPr="008D15F6">
        <w:rPr>
          <w:rFonts w:ascii="Times New Roman" w:eastAsia="Gulim" w:hAnsi="Times New Roman" w:cs="Times New Roman"/>
          <w:sz w:val="24"/>
          <w:szCs w:val="24"/>
        </w:rPr>
        <w:t>personally find it</w:t>
      </w:r>
      <w:r w:rsidR="00C62398" w:rsidRPr="008D15F6">
        <w:rPr>
          <w:rFonts w:ascii="Times New Roman" w:eastAsia="Gulim" w:hAnsi="Times New Roman" w:cs="Times New Roman"/>
          <w:sz w:val="24"/>
          <w:szCs w:val="24"/>
        </w:rPr>
        <w:t xml:space="preserve"> interesting that although there were four fireplaces, there were only 2 chimneys—one chimney on the east side and one </w:t>
      </w:r>
      <w:r w:rsidR="00C62398" w:rsidRPr="008D15F6">
        <w:rPr>
          <w:rFonts w:ascii="Times New Roman" w:eastAsia="Gulim" w:hAnsi="Times New Roman" w:cs="Times New Roman"/>
          <w:sz w:val="24"/>
          <w:szCs w:val="24"/>
        </w:rPr>
        <w:lastRenderedPageBreak/>
        <w:t>chimney on the west side.</w:t>
      </w:r>
      <w:r w:rsidR="00224DE8" w:rsidRPr="008D15F6">
        <w:rPr>
          <w:rFonts w:ascii="Times New Roman" w:eastAsia="Gulim" w:hAnsi="Times New Roman" w:cs="Times New Roman"/>
          <w:sz w:val="24"/>
          <w:szCs w:val="24"/>
        </w:rPr>
        <w:t xml:space="preserve"> The rooms on the first floor would have been used for dining and formal entertainment, and included a library and a parlor. </w:t>
      </w:r>
      <w:r w:rsidR="00C62398" w:rsidRPr="008D15F6">
        <w:rPr>
          <w:rFonts w:ascii="Times New Roman" w:eastAsia="Gulim" w:hAnsi="Times New Roman" w:cs="Times New Roman"/>
          <w:sz w:val="24"/>
          <w:szCs w:val="24"/>
        </w:rPr>
        <w:t xml:space="preserve">  </w:t>
      </w:r>
    </w:p>
    <w:p w:rsidR="00224DE8" w:rsidRPr="008D15F6" w:rsidRDefault="00224DE8" w:rsidP="008D15F6">
      <w:pPr>
        <w:spacing w:line="480" w:lineRule="auto"/>
        <w:contextualSpacing/>
        <w:rPr>
          <w:rFonts w:ascii="Times New Roman" w:eastAsia="Gulim" w:hAnsi="Times New Roman" w:cs="Times New Roman"/>
          <w:sz w:val="24"/>
          <w:szCs w:val="24"/>
        </w:rPr>
      </w:pPr>
      <w:r w:rsidRPr="008D15F6">
        <w:rPr>
          <w:rFonts w:ascii="Times New Roman" w:eastAsia="Gulim" w:hAnsi="Times New Roman" w:cs="Times New Roman"/>
          <w:sz w:val="24"/>
          <w:szCs w:val="24"/>
        </w:rPr>
        <w:t>For decoration, engaged columns were built into the wall, and imported French marble busts—some fro</w:t>
      </w:r>
      <w:r w:rsidR="00143196" w:rsidRPr="008D15F6">
        <w:rPr>
          <w:rFonts w:ascii="Times New Roman" w:eastAsia="Gulim" w:hAnsi="Times New Roman" w:cs="Times New Roman"/>
          <w:sz w:val="24"/>
          <w:szCs w:val="24"/>
        </w:rPr>
        <w:t>m the French town of Versailles</w:t>
      </w:r>
      <w:r w:rsidR="00D710A3" w:rsidRPr="008D15F6">
        <w:rPr>
          <w:rFonts w:ascii="Times New Roman" w:eastAsia="Gulim" w:hAnsi="Times New Roman" w:cs="Times New Roman"/>
          <w:sz w:val="24"/>
          <w:szCs w:val="24"/>
        </w:rPr>
        <w:t xml:space="preserve">—were placed atop. Instead of window curtains or draperies, </w:t>
      </w:r>
      <w:r w:rsidR="00143196" w:rsidRPr="008D15F6">
        <w:rPr>
          <w:rFonts w:ascii="Times New Roman" w:eastAsia="Gulim" w:hAnsi="Times New Roman" w:cs="Times New Roman"/>
          <w:sz w:val="24"/>
          <w:szCs w:val="24"/>
        </w:rPr>
        <w:t xml:space="preserve">shutters </w:t>
      </w:r>
      <w:r w:rsidR="00D710A3" w:rsidRPr="008D15F6">
        <w:rPr>
          <w:rFonts w:ascii="Times New Roman" w:eastAsia="Gulim" w:hAnsi="Times New Roman" w:cs="Times New Roman"/>
          <w:sz w:val="24"/>
          <w:szCs w:val="24"/>
        </w:rPr>
        <w:t xml:space="preserve">were used </w:t>
      </w:r>
      <w:r w:rsidR="00143196" w:rsidRPr="008D15F6">
        <w:rPr>
          <w:rFonts w:ascii="Times New Roman" w:eastAsia="Gulim" w:hAnsi="Times New Roman" w:cs="Times New Roman"/>
          <w:sz w:val="24"/>
          <w:szCs w:val="24"/>
        </w:rPr>
        <w:t xml:space="preserve">to shut out light and retain warmth. Although there are many oil paintings featured in the John Brown House Museum, only three of the oil paintings would have belonged to him. It is more likely that the walls were decorated simply with the colorful wallpaper as well as more freestanding decorations such as marble busts. </w:t>
      </w:r>
      <w:r w:rsidR="00B40D5F" w:rsidRPr="008D15F6">
        <w:rPr>
          <w:rFonts w:ascii="Times New Roman" w:eastAsia="Gulim" w:hAnsi="Times New Roman" w:cs="Times New Roman"/>
          <w:sz w:val="24"/>
          <w:szCs w:val="24"/>
        </w:rPr>
        <w:t xml:space="preserve">There were of course other decorations, small details, and expensive furniture pieces that would have been strategically placed in order to continue the impressive aura that would have been created by the house. </w:t>
      </w:r>
    </w:p>
    <w:p w:rsidR="00B40D5F" w:rsidRPr="008D15F6" w:rsidRDefault="00B40D5F" w:rsidP="008D15F6">
      <w:pPr>
        <w:spacing w:line="480" w:lineRule="auto"/>
        <w:contextualSpacing/>
        <w:rPr>
          <w:rFonts w:ascii="Times New Roman" w:eastAsia="Gulim" w:hAnsi="Times New Roman" w:cs="Times New Roman"/>
          <w:sz w:val="24"/>
          <w:szCs w:val="24"/>
        </w:rPr>
      </w:pPr>
      <w:r w:rsidRPr="008D15F6">
        <w:rPr>
          <w:rFonts w:ascii="Times New Roman" w:eastAsia="Gulim" w:hAnsi="Times New Roman" w:cs="Times New Roman"/>
          <w:sz w:val="24"/>
          <w:szCs w:val="24"/>
        </w:rPr>
        <w:t xml:space="preserve">One of the most impressive features of the house that still remains today is the beautiful staircase that links all three floors. The staircase features intricately carved newels and handrails with various designs. This exquisite mahogany masterpiece was, when paired with the unobstructed view upon entry from the front of the house to the back of the house, an eye-catching addition that was meant to draw admiration and praise from those who visited the house. </w:t>
      </w:r>
    </w:p>
    <w:p w:rsidR="00B40D5F" w:rsidRPr="008D15F6" w:rsidRDefault="00B40D5F" w:rsidP="008D15F6">
      <w:pPr>
        <w:spacing w:line="480" w:lineRule="auto"/>
        <w:contextualSpacing/>
        <w:rPr>
          <w:rFonts w:ascii="Times New Roman" w:eastAsia="Gulim" w:hAnsi="Times New Roman" w:cs="Times New Roman"/>
          <w:sz w:val="24"/>
          <w:szCs w:val="24"/>
        </w:rPr>
      </w:pPr>
      <w:r w:rsidRPr="008D15F6">
        <w:rPr>
          <w:rFonts w:ascii="Times New Roman" w:eastAsia="Gulim" w:hAnsi="Times New Roman" w:cs="Times New Roman"/>
          <w:sz w:val="24"/>
          <w:szCs w:val="24"/>
        </w:rPr>
        <w:t xml:space="preserve">The second and third floors were almost identical in construction to the first floor, but the rooms would have been employed differently. The rooms in the second floor would have been used for adult bedchambers—also places for the informal entertainment of close family friends—and the guest bedrooms. The rooms in the third floor would have been used for the children’s bedrooms and any overflow rooming or storage that was needed. </w:t>
      </w:r>
    </w:p>
    <w:p w:rsidR="00143196" w:rsidRPr="008D15F6" w:rsidRDefault="00143196" w:rsidP="008D15F6">
      <w:pPr>
        <w:spacing w:line="480" w:lineRule="auto"/>
        <w:contextualSpacing/>
        <w:rPr>
          <w:rFonts w:ascii="Times New Roman" w:eastAsia="Gulim" w:hAnsi="Times New Roman" w:cs="Times New Roman"/>
          <w:sz w:val="24"/>
          <w:szCs w:val="24"/>
        </w:rPr>
      </w:pPr>
      <w:r w:rsidRPr="008D15F6">
        <w:rPr>
          <w:rFonts w:ascii="Times New Roman" w:eastAsia="Gulim" w:hAnsi="Times New Roman" w:cs="Times New Roman"/>
          <w:sz w:val="24"/>
          <w:szCs w:val="24"/>
        </w:rPr>
        <w:lastRenderedPageBreak/>
        <w:t xml:space="preserve">The </w:t>
      </w:r>
      <w:r w:rsidR="00B40D5F" w:rsidRPr="008D15F6">
        <w:rPr>
          <w:rFonts w:ascii="Times New Roman" w:eastAsia="Gulim" w:hAnsi="Times New Roman" w:cs="Times New Roman"/>
          <w:sz w:val="24"/>
          <w:szCs w:val="24"/>
        </w:rPr>
        <w:t>landscape of the house</w:t>
      </w:r>
      <w:r w:rsidRPr="008D15F6">
        <w:rPr>
          <w:rFonts w:ascii="Times New Roman" w:eastAsia="Gulim" w:hAnsi="Times New Roman" w:cs="Times New Roman"/>
          <w:sz w:val="24"/>
          <w:szCs w:val="24"/>
        </w:rPr>
        <w:t xml:space="preserve"> would have looked very different from what is seen today. John Brown mentions</w:t>
      </w:r>
      <w:r w:rsidR="00D90DD1" w:rsidRPr="008D15F6">
        <w:rPr>
          <w:rFonts w:ascii="Times New Roman" w:eastAsia="Gulim" w:hAnsi="Times New Roman" w:cs="Times New Roman"/>
          <w:sz w:val="24"/>
          <w:szCs w:val="24"/>
        </w:rPr>
        <w:t xml:space="preserve"> various “outhouses” that would have been placed throughout the yard. Directly behind the original house, there were 3 connected buildings. From </w:t>
      </w:r>
      <w:r w:rsidR="00D710A3" w:rsidRPr="008D15F6">
        <w:rPr>
          <w:rFonts w:ascii="Times New Roman" w:eastAsia="Gulim" w:hAnsi="Times New Roman" w:cs="Times New Roman"/>
          <w:sz w:val="24"/>
          <w:szCs w:val="24"/>
        </w:rPr>
        <w:t>west to east</w:t>
      </w:r>
      <w:r w:rsidR="0011529E" w:rsidRPr="008D15F6">
        <w:rPr>
          <w:rFonts w:ascii="Times New Roman" w:eastAsia="Gulim" w:hAnsi="Times New Roman" w:cs="Times New Roman"/>
          <w:sz w:val="24"/>
          <w:szCs w:val="24"/>
        </w:rPr>
        <w:t>, those buildings were the following: a 2-story summer kitchen, a wood house, and a carriage house. Brown also references a stable house, a wood house, a bath house, a house for the servant’s quarters, and a well, as well as various bays</w:t>
      </w:r>
      <w:r w:rsidR="00D710A3" w:rsidRPr="008D15F6">
        <w:rPr>
          <w:rStyle w:val="EndnoteReference"/>
          <w:rFonts w:ascii="Times New Roman" w:eastAsia="Gulim" w:hAnsi="Times New Roman" w:cs="Times New Roman"/>
          <w:sz w:val="24"/>
          <w:szCs w:val="24"/>
        </w:rPr>
        <w:endnoteReference w:id="9"/>
      </w:r>
      <w:r w:rsidR="0011529E" w:rsidRPr="008D15F6">
        <w:rPr>
          <w:rFonts w:ascii="Times New Roman" w:eastAsia="Gulim" w:hAnsi="Times New Roman" w:cs="Times New Roman"/>
          <w:sz w:val="24"/>
          <w:szCs w:val="24"/>
        </w:rPr>
        <w:t xml:space="preserve">. </w:t>
      </w:r>
      <w:r w:rsidR="00B40D5F" w:rsidRPr="008D15F6">
        <w:rPr>
          <w:rFonts w:ascii="Times New Roman" w:eastAsia="Gulim" w:hAnsi="Times New Roman" w:cs="Times New Roman"/>
          <w:sz w:val="24"/>
          <w:szCs w:val="24"/>
        </w:rPr>
        <w:t xml:space="preserve">The outside itself would have been decorated as well, possibly with more busts brought back from John Francis’ 1792 trip to Versailles. </w:t>
      </w:r>
      <w:r w:rsidRPr="008D15F6">
        <w:rPr>
          <w:rFonts w:ascii="Times New Roman" w:eastAsia="Gulim" w:hAnsi="Times New Roman" w:cs="Times New Roman"/>
          <w:sz w:val="24"/>
          <w:szCs w:val="24"/>
        </w:rPr>
        <w:t xml:space="preserve"> </w:t>
      </w:r>
    </w:p>
    <w:p w:rsidR="00370292" w:rsidRPr="008D15F6" w:rsidRDefault="00370292" w:rsidP="008D15F6">
      <w:pPr>
        <w:spacing w:line="480" w:lineRule="auto"/>
        <w:contextualSpacing/>
        <w:rPr>
          <w:rFonts w:ascii="Times New Roman" w:eastAsia="Gulim" w:hAnsi="Times New Roman" w:cs="Times New Roman"/>
          <w:sz w:val="24"/>
          <w:szCs w:val="24"/>
        </w:rPr>
      </w:pPr>
      <w:r w:rsidRPr="008D15F6">
        <w:rPr>
          <w:rFonts w:ascii="Times New Roman" w:eastAsia="Gulim" w:hAnsi="Times New Roman" w:cs="Times New Roman"/>
          <w:sz w:val="24"/>
          <w:szCs w:val="24"/>
        </w:rPr>
        <w:t xml:space="preserve">Today, and especially at the time of its original construction, the John Brown House served as a testament to the wealth and influence of John Brown. The house was admired by those who were lucky enough to be invited inside as well as those who were simply passer-bys. </w:t>
      </w:r>
    </w:p>
    <w:p w:rsidR="00037576" w:rsidRPr="008D15F6" w:rsidRDefault="00037576" w:rsidP="008D15F6">
      <w:pPr>
        <w:spacing w:line="480" w:lineRule="auto"/>
        <w:ind w:left="1440" w:firstLine="0"/>
        <w:contextualSpacing/>
        <w:rPr>
          <w:rFonts w:ascii="Times New Roman" w:eastAsia="Gulim" w:hAnsi="Times New Roman" w:cs="Times New Roman"/>
          <w:sz w:val="24"/>
          <w:szCs w:val="24"/>
        </w:rPr>
      </w:pPr>
      <w:r w:rsidRPr="008D15F6">
        <w:rPr>
          <w:rFonts w:ascii="Times New Roman" w:eastAsia="Gulim" w:hAnsi="Times New Roman" w:cs="Times New Roman"/>
          <w:sz w:val="24"/>
          <w:szCs w:val="24"/>
        </w:rPr>
        <w:t>Tuesday 27</w:t>
      </w:r>
      <w:r w:rsidRPr="008D15F6">
        <w:rPr>
          <w:rFonts w:ascii="Times New Roman" w:eastAsia="Gulim" w:hAnsi="Times New Roman" w:cs="Times New Roman"/>
          <w:sz w:val="24"/>
          <w:szCs w:val="24"/>
          <w:vertAlign w:val="superscript"/>
        </w:rPr>
        <w:t>th</w:t>
      </w:r>
      <w:r w:rsidRPr="008D15F6">
        <w:rPr>
          <w:rFonts w:ascii="Times New Roman" w:eastAsia="Gulim" w:hAnsi="Times New Roman" w:cs="Times New Roman"/>
          <w:sz w:val="24"/>
          <w:szCs w:val="24"/>
        </w:rPr>
        <w:t xml:space="preserve">: This morning walked out to see the most elegant building in America, built by John Brown. It is situated on a very high hill and commands a prospect of the town and country for many miles with a delightful view of the river. The house is very large and furnished in a most extravagant manner. ‘Tis </w:t>
      </w:r>
      <w:r w:rsidR="00C32442" w:rsidRPr="008D15F6">
        <w:rPr>
          <w:rFonts w:ascii="Times New Roman" w:eastAsia="Gulim" w:hAnsi="Times New Roman" w:cs="Times New Roman"/>
          <w:sz w:val="24"/>
          <w:szCs w:val="24"/>
        </w:rPr>
        <w:t>b</w:t>
      </w:r>
      <w:r w:rsidRPr="008D15F6">
        <w:rPr>
          <w:rFonts w:ascii="Times New Roman" w:eastAsia="Gulim" w:hAnsi="Times New Roman" w:cs="Times New Roman"/>
          <w:sz w:val="24"/>
          <w:szCs w:val="24"/>
        </w:rPr>
        <w:t>uilt after a plan of some of the Nobleman’s Seats in England and</w:t>
      </w:r>
      <w:r w:rsidR="0015025B" w:rsidRPr="008D15F6">
        <w:rPr>
          <w:rFonts w:ascii="Times New Roman" w:eastAsia="Gulim" w:hAnsi="Times New Roman" w:cs="Times New Roman"/>
          <w:sz w:val="24"/>
          <w:szCs w:val="24"/>
        </w:rPr>
        <w:t xml:space="preserve"> far surpasses any I have seen</w:t>
      </w:r>
      <w:r w:rsidR="0015025B" w:rsidRPr="008D15F6">
        <w:rPr>
          <w:rStyle w:val="EndnoteReference"/>
          <w:rFonts w:ascii="Times New Roman" w:eastAsia="Gulim" w:hAnsi="Times New Roman" w:cs="Times New Roman"/>
          <w:sz w:val="24"/>
          <w:szCs w:val="24"/>
        </w:rPr>
        <w:endnoteReference w:id="10"/>
      </w:r>
      <w:r w:rsidR="0015025B" w:rsidRPr="008D15F6">
        <w:rPr>
          <w:rFonts w:ascii="Times New Roman" w:eastAsia="Gulim" w:hAnsi="Times New Roman" w:cs="Times New Roman"/>
          <w:sz w:val="24"/>
          <w:szCs w:val="24"/>
        </w:rPr>
        <w:t>.</w:t>
      </w:r>
    </w:p>
    <w:p w:rsidR="00B40D5F" w:rsidRPr="008D15F6" w:rsidRDefault="00B40D5F" w:rsidP="008D15F6">
      <w:pPr>
        <w:spacing w:line="480" w:lineRule="auto"/>
        <w:contextualSpacing/>
        <w:rPr>
          <w:rFonts w:ascii="Times New Roman" w:eastAsia="Gulim" w:hAnsi="Times New Roman" w:cs="Times New Roman"/>
          <w:sz w:val="24"/>
          <w:szCs w:val="24"/>
        </w:rPr>
      </w:pPr>
      <w:r w:rsidRPr="008D15F6">
        <w:rPr>
          <w:rFonts w:ascii="Times New Roman" w:eastAsia="Gulim" w:hAnsi="Times New Roman" w:cs="Times New Roman"/>
          <w:sz w:val="24"/>
          <w:szCs w:val="24"/>
        </w:rPr>
        <w:t>When John Brown passed away in 1803, he left the house and the 1 ½ acres of land to his wife Sarah. Upon her death, he stated in his will that the house should then be left to his son James IV. Sarah Smith Brown occupied the house until her death in 1825 when the house</w:t>
      </w:r>
      <w:r w:rsidR="00101A81" w:rsidRPr="008D15F6">
        <w:rPr>
          <w:rFonts w:ascii="Times New Roman" w:eastAsia="Gulim" w:hAnsi="Times New Roman" w:cs="Times New Roman"/>
          <w:sz w:val="24"/>
          <w:szCs w:val="24"/>
        </w:rPr>
        <w:t>, and the remainder of the John Brown estate,</w:t>
      </w:r>
      <w:r w:rsidRPr="008D15F6">
        <w:rPr>
          <w:rFonts w:ascii="Times New Roman" w:eastAsia="Gulim" w:hAnsi="Times New Roman" w:cs="Times New Roman"/>
          <w:sz w:val="24"/>
          <w:szCs w:val="24"/>
        </w:rPr>
        <w:t xml:space="preserve"> was officially left to the remaining unmarried child, James IV. </w:t>
      </w:r>
    </w:p>
    <w:p w:rsidR="00101A81" w:rsidRPr="008D15F6" w:rsidRDefault="00101A81" w:rsidP="008D15F6">
      <w:pPr>
        <w:spacing w:line="480" w:lineRule="auto"/>
        <w:contextualSpacing/>
        <w:rPr>
          <w:rFonts w:ascii="Times New Roman" w:eastAsia="Gulim" w:hAnsi="Times New Roman" w:cs="Times New Roman"/>
          <w:sz w:val="24"/>
          <w:szCs w:val="24"/>
        </w:rPr>
      </w:pPr>
      <w:r w:rsidRPr="008D15F6">
        <w:rPr>
          <w:rFonts w:ascii="Times New Roman" w:eastAsia="Gulim" w:hAnsi="Times New Roman" w:cs="Times New Roman"/>
          <w:sz w:val="24"/>
          <w:szCs w:val="24"/>
        </w:rPr>
        <w:t xml:space="preserve">When James took possession of the estate, he </w:t>
      </w:r>
      <w:r w:rsidR="001963C9" w:rsidRPr="008D15F6">
        <w:rPr>
          <w:rFonts w:ascii="Times New Roman" w:eastAsia="Gulim" w:hAnsi="Times New Roman" w:cs="Times New Roman"/>
          <w:sz w:val="24"/>
          <w:szCs w:val="24"/>
        </w:rPr>
        <w:t xml:space="preserve">began dividing up the property, and for a short period, the house property underwent a series of quick changes in ownership. </w:t>
      </w:r>
      <w:r w:rsidRPr="008D15F6">
        <w:rPr>
          <w:rFonts w:ascii="Times New Roman" w:eastAsia="Gulim" w:hAnsi="Times New Roman" w:cs="Times New Roman"/>
          <w:sz w:val="24"/>
          <w:szCs w:val="24"/>
        </w:rPr>
        <w:t xml:space="preserve">On December </w:t>
      </w:r>
      <w:r w:rsidRPr="008D15F6">
        <w:rPr>
          <w:rFonts w:ascii="Times New Roman" w:eastAsia="Gulim" w:hAnsi="Times New Roman" w:cs="Times New Roman"/>
          <w:sz w:val="24"/>
          <w:szCs w:val="24"/>
        </w:rPr>
        <w:lastRenderedPageBreak/>
        <w:t>7, 1831, he sold the land west of the homestead (the yard area from the west of the house extending to Benefit Street) to Robert Hale Ives. After James IV died in 1834, his estate was further divided. On April 21, 1835, Sarah Brown Herreshoff was officially deeded the house, the furniture, and the land extending east of the house to Brown Street. James IV’s nephew John Brown Francis received the 3-acre lot at the “eastmost of Power Lane</w:t>
      </w:r>
      <w:r w:rsidR="002B4ED8" w:rsidRPr="008D15F6">
        <w:rPr>
          <w:rStyle w:val="EndnoteReference"/>
          <w:rFonts w:ascii="Times New Roman" w:eastAsia="Gulim" w:hAnsi="Times New Roman" w:cs="Times New Roman"/>
          <w:sz w:val="24"/>
          <w:szCs w:val="24"/>
        </w:rPr>
        <w:endnoteReference w:id="11"/>
      </w:r>
      <w:r w:rsidRPr="008D15F6">
        <w:rPr>
          <w:rFonts w:ascii="Times New Roman" w:eastAsia="Gulim" w:hAnsi="Times New Roman" w:cs="Times New Roman"/>
          <w:sz w:val="24"/>
          <w:szCs w:val="24"/>
        </w:rPr>
        <w:t xml:space="preserve">.” </w:t>
      </w:r>
    </w:p>
    <w:p w:rsidR="009B3AF4" w:rsidRPr="008D15F6" w:rsidRDefault="00101A81" w:rsidP="008D15F6">
      <w:pPr>
        <w:spacing w:line="480" w:lineRule="auto"/>
        <w:contextualSpacing/>
        <w:rPr>
          <w:rFonts w:ascii="Times New Roman" w:eastAsia="Gulim" w:hAnsi="Times New Roman" w:cs="Times New Roman"/>
          <w:sz w:val="24"/>
          <w:szCs w:val="24"/>
        </w:rPr>
      </w:pPr>
      <w:r w:rsidRPr="008D15F6">
        <w:rPr>
          <w:rFonts w:ascii="Times New Roman" w:eastAsia="Gulim" w:hAnsi="Times New Roman" w:cs="Times New Roman"/>
          <w:sz w:val="24"/>
          <w:szCs w:val="24"/>
        </w:rPr>
        <w:t>Sarah Herreshoff left the house relatively unchanged and occupied it until her death in 1846. Upon her death, she officially left the home to her grandson James Brown Herreshoff with the provision that her daughters Ann, Sarah, and Agnes be allowed to occupy the home. On October 26</w:t>
      </w:r>
      <w:r w:rsidRPr="008D15F6">
        <w:rPr>
          <w:rFonts w:ascii="Times New Roman" w:eastAsia="Gulim" w:hAnsi="Times New Roman" w:cs="Times New Roman"/>
          <w:sz w:val="24"/>
          <w:szCs w:val="24"/>
          <w:vertAlign w:val="superscript"/>
        </w:rPr>
        <w:t xml:space="preserve">, </w:t>
      </w:r>
      <w:r w:rsidRPr="008D15F6">
        <w:rPr>
          <w:rFonts w:ascii="Times New Roman" w:eastAsia="Gulim" w:hAnsi="Times New Roman" w:cs="Times New Roman"/>
          <w:sz w:val="24"/>
          <w:szCs w:val="24"/>
        </w:rPr>
        <w:t xml:space="preserve">1852, Sarah Herreshoff’s descendants deeded the home to Hope Brown Ives. </w:t>
      </w:r>
      <w:r w:rsidR="001963C9" w:rsidRPr="008D15F6">
        <w:rPr>
          <w:rFonts w:ascii="Times New Roman" w:eastAsia="Gulim" w:hAnsi="Times New Roman" w:cs="Times New Roman"/>
          <w:sz w:val="24"/>
          <w:szCs w:val="24"/>
        </w:rPr>
        <w:t xml:space="preserve">On February 21, 1852, Hope Brown Ives divided her newly needed property between her two sons, Robert Hale and Moses Brown. Robert received the remainder of the western side (including the house), while Moses received the land east of the house. </w:t>
      </w:r>
      <w:r w:rsidR="00856FC0" w:rsidRPr="008D15F6">
        <w:rPr>
          <w:rFonts w:ascii="Times New Roman" w:eastAsia="Gulim" w:hAnsi="Times New Roman" w:cs="Times New Roman"/>
          <w:sz w:val="24"/>
          <w:szCs w:val="24"/>
        </w:rPr>
        <w:t xml:space="preserve">In 1854, Robert Hale Ives presented the John Brown House to his Elizabeth Amory as a present to commemorate her marriage to William Gammell. </w:t>
      </w:r>
      <w:r w:rsidR="00465F34" w:rsidRPr="008D15F6">
        <w:rPr>
          <w:rFonts w:ascii="Times New Roman" w:eastAsia="Gulim" w:hAnsi="Times New Roman" w:cs="Times New Roman"/>
          <w:sz w:val="24"/>
          <w:szCs w:val="24"/>
        </w:rPr>
        <w:t>When he died in 1875, he left the remainder of his estate to his daughter</w:t>
      </w:r>
      <w:r w:rsidR="00E322BE" w:rsidRPr="008D15F6">
        <w:rPr>
          <w:rFonts w:ascii="Times New Roman" w:eastAsia="Gulim" w:hAnsi="Times New Roman" w:cs="Times New Roman"/>
          <w:sz w:val="24"/>
          <w:szCs w:val="24"/>
        </w:rPr>
        <w:t>. This estate included not only the original John Brown House, but also the Hale Ives House that he had constructed around 1857</w:t>
      </w:r>
      <w:r w:rsidR="00465F34" w:rsidRPr="008D15F6">
        <w:rPr>
          <w:rStyle w:val="FootnoteReference"/>
          <w:rFonts w:ascii="Times New Roman" w:eastAsia="Gulim" w:hAnsi="Times New Roman" w:cs="Times New Roman"/>
          <w:sz w:val="24"/>
          <w:szCs w:val="24"/>
        </w:rPr>
        <w:footnoteReference w:id="5"/>
      </w:r>
      <w:r w:rsidR="00465F34" w:rsidRPr="008D15F6">
        <w:rPr>
          <w:rFonts w:ascii="Times New Roman" w:eastAsia="Gulim" w:hAnsi="Times New Roman" w:cs="Times New Roman"/>
          <w:sz w:val="24"/>
          <w:szCs w:val="24"/>
        </w:rPr>
        <w:t xml:space="preserve">. </w:t>
      </w:r>
    </w:p>
    <w:p w:rsidR="00465F34" w:rsidRPr="008D15F6" w:rsidRDefault="00465F34" w:rsidP="008D15F6">
      <w:pPr>
        <w:spacing w:line="480" w:lineRule="auto"/>
        <w:contextualSpacing/>
        <w:rPr>
          <w:rFonts w:ascii="Times New Roman" w:eastAsia="Gulim" w:hAnsi="Times New Roman" w:cs="Times New Roman"/>
          <w:sz w:val="24"/>
          <w:szCs w:val="24"/>
        </w:rPr>
      </w:pPr>
      <w:r w:rsidRPr="008D15F6">
        <w:rPr>
          <w:rFonts w:ascii="Times New Roman" w:eastAsia="Gulim" w:hAnsi="Times New Roman" w:cs="Times New Roman"/>
          <w:sz w:val="24"/>
          <w:szCs w:val="24"/>
        </w:rPr>
        <w:t xml:space="preserve">After John Brown, Elizabeth Amory Ives Gammell was the next owner of the house to make major renovations. While the house was in her possession, the Victorian era and its trends were very influential on popular culture. Therefore, many of the changes she made to the home were indicative of the Victorian style that was en vogue at the time. Her main addition to the </w:t>
      </w:r>
      <w:r w:rsidRPr="008D15F6">
        <w:rPr>
          <w:rFonts w:ascii="Times New Roman" w:eastAsia="Gulim" w:hAnsi="Times New Roman" w:cs="Times New Roman"/>
          <w:sz w:val="24"/>
          <w:szCs w:val="24"/>
        </w:rPr>
        <w:lastRenderedPageBreak/>
        <w:t>home was the three-story “L-shaped” addition to the back of the home. This addition was used for servant’s quarters and meant to put the servant’s in closer proximity to the family. It’s also worth nothing that this addition connected the house to what used to be the outbuildings</w:t>
      </w:r>
      <w:r w:rsidRPr="008D15F6">
        <w:rPr>
          <w:rStyle w:val="FootnoteReference"/>
          <w:rFonts w:ascii="Times New Roman" w:eastAsia="Gulim" w:hAnsi="Times New Roman" w:cs="Times New Roman"/>
          <w:sz w:val="24"/>
          <w:szCs w:val="24"/>
        </w:rPr>
        <w:footnoteReference w:id="6"/>
      </w:r>
      <w:r w:rsidRPr="008D15F6">
        <w:rPr>
          <w:rFonts w:ascii="Times New Roman" w:eastAsia="Gulim" w:hAnsi="Times New Roman" w:cs="Times New Roman"/>
          <w:sz w:val="24"/>
          <w:szCs w:val="24"/>
        </w:rPr>
        <w:t xml:space="preserve">. </w:t>
      </w:r>
    </w:p>
    <w:p w:rsidR="00E322BE" w:rsidRPr="008D15F6" w:rsidRDefault="00465F34" w:rsidP="008D15F6">
      <w:pPr>
        <w:spacing w:line="480" w:lineRule="auto"/>
        <w:contextualSpacing/>
        <w:rPr>
          <w:rFonts w:ascii="Times New Roman" w:eastAsia="Gulim" w:hAnsi="Times New Roman" w:cs="Times New Roman"/>
          <w:sz w:val="24"/>
          <w:szCs w:val="24"/>
        </w:rPr>
      </w:pPr>
      <w:r w:rsidRPr="008D15F6">
        <w:rPr>
          <w:rFonts w:ascii="Times New Roman" w:eastAsia="Gulim" w:hAnsi="Times New Roman" w:cs="Times New Roman"/>
          <w:sz w:val="24"/>
          <w:szCs w:val="24"/>
        </w:rPr>
        <w:t xml:space="preserve">The Victorian style incorporated rich colors and fabrics. It’s plausible to imagine the house, as decorated by Elizabeth Gammell, with deep, jewel-toned damasks and velvets, flowery wallpapers, plush and beautiful rugs, as well as touches of glass </w:t>
      </w:r>
      <w:r w:rsidR="002121CD" w:rsidRPr="008D15F6">
        <w:rPr>
          <w:rFonts w:ascii="Times New Roman" w:eastAsia="Gulim" w:hAnsi="Times New Roman" w:cs="Times New Roman"/>
          <w:sz w:val="24"/>
          <w:szCs w:val="24"/>
        </w:rPr>
        <w:t>and other ornate objects for further decoration. It was along this decorative scheme that Elizabeth Gammell added the beautiful iron staircase with a glass treaded surface. This addition was both fashionable and practical (it was said that she had the glass staircase added so that the maids would be able to travel between floors without making too much noise on a creaking wooden staircase</w:t>
      </w:r>
      <w:r w:rsidR="008D15F6" w:rsidRPr="008D15F6">
        <w:rPr>
          <w:rStyle w:val="EndnoteReference"/>
          <w:rFonts w:ascii="Times New Roman" w:eastAsia="Gulim" w:hAnsi="Times New Roman" w:cs="Times New Roman"/>
          <w:sz w:val="24"/>
          <w:szCs w:val="24"/>
        </w:rPr>
        <w:endnoteReference w:id="12"/>
      </w:r>
      <w:r w:rsidR="002121CD" w:rsidRPr="008D15F6">
        <w:rPr>
          <w:rFonts w:ascii="Times New Roman" w:eastAsia="Gulim" w:hAnsi="Times New Roman" w:cs="Times New Roman"/>
          <w:sz w:val="24"/>
          <w:szCs w:val="24"/>
        </w:rPr>
        <w:t>)</w:t>
      </w:r>
      <w:r w:rsidR="008D15F6" w:rsidRPr="008D15F6">
        <w:rPr>
          <w:rFonts w:ascii="Times New Roman" w:eastAsia="Gulim" w:hAnsi="Times New Roman" w:cs="Times New Roman"/>
          <w:sz w:val="24"/>
          <w:szCs w:val="24"/>
        </w:rPr>
        <w:t>.</w:t>
      </w:r>
      <w:r w:rsidR="002121CD" w:rsidRPr="008D15F6">
        <w:rPr>
          <w:rFonts w:ascii="Times New Roman" w:eastAsia="Gulim" w:hAnsi="Times New Roman" w:cs="Times New Roman"/>
          <w:sz w:val="24"/>
          <w:szCs w:val="24"/>
        </w:rPr>
        <w:t xml:space="preserve"> </w:t>
      </w:r>
      <w:r w:rsidR="00E322BE" w:rsidRPr="008D15F6">
        <w:rPr>
          <w:rFonts w:ascii="Times New Roman" w:eastAsia="Gulim" w:hAnsi="Times New Roman" w:cs="Times New Roman"/>
          <w:sz w:val="24"/>
          <w:szCs w:val="24"/>
        </w:rPr>
        <w:t>One feature of the house that was lost after her additions was one of the Venetian windows on the second floor. At the entrance of the house, the visitor can see, above the main door, a beautiful Palladian window with a small balcony. This was a feature that would have been mirrored on the other end of the 2</w:t>
      </w:r>
      <w:r w:rsidR="00E322BE" w:rsidRPr="008D15F6">
        <w:rPr>
          <w:rFonts w:ascii="Times New Roman" w:eastAsia="Gulim" w:hAnsi="Times New Roman" w:cs="Times New Roman"/>
          <w:sz w:val="24"/>
          <w:szCs w:val="24"/>
          <w:vertAlign w:val="superscript"/>
        </w:rPr>
        <w:t>nd</w:t>
      </w:r>
      <w:r w:rsidR="00E322BE" w:rsidRPr="008D15F6">
        <w:rPr>
          <w:rFonts w:ascii="Times New Roman" w:eastAsia="Gulim" w:hAnsi="Times New Roman" w:cs="Times New Roman"/>
          <w:sz w:val="24"/>
          <w:szCs w:val="24"/>
        </w:rPr>
        <w:t xml:space="preserve"> story hallway. Unfortunately, when Elizabeth Gammell made her renovations to the home, this feature of the home was lost. </w:t>
      </w:r>
    </w:p>
    <w:p w:rsidR="00E322BE" w:rsidRPr="008D15F6" w:rsidRDefault="00E322BE" w:rsidP="008D15F6">
      <w:pPr>
        <w:spacing w:line="480" w:lineRule="auto"/>
        <w:contextualSpacing/>
        <w:rPr>
          <w:rFonts w:ascii="Times New Roman" w:eastAsia="Gulim" w:hAnsi="Times New Roman" w:cs="Times New Roman"/>
          <w:sz w:val="24"/>
          <w:szCs w:val="24"/>
        </w:rPr>
      </w:pPr>
      <w:r w:rsidRPr="008D15F6">
        <w:rPr>
          <w:rFonts w:ascii="Times New Roman" w:eastAsia="Gulim" w:hAnsi="Times New Roman" w:cs="Times New Roman"/>
          <w:sz w:val="24"/>
          <w:szCs w:val="24"/>
        </w:rPr>
        <w:t xml:space="preserve">Elizabeth Amory Ives Gammell occupied the house until her death in 1897 when she left the </w:t>
      </w:r>
      <w:r w:rsidR="005C083D" w:rsidRPr="008D15F6">
        <w:rPr>
          <w:rFonts w:ascii="Times New Roman" w:eastAsia="Gulim" w:hAnsi="Times New Roman" w:cs="Times New Roman"/>
          <w:sz w:val="24"/>
          <w:szCs w:val="24"/>
        </w:rPr>
        <w:t>John Brown House to</w:t>
      </w:r>
      <w:r w:rsidRPr="008D15F6">
        <w:rPr>
          <w:rFonts w:ascii="Times New Roman" w:eastAsia="Gulim" w:hAnsi="Times New Roman" w:cs="Times New Roman"/>
          <w:sz w:val="24"/>
          <w:szCs w:val="24"/>
        </w:rPr>
        <w:t xml:space="preserve"> her two daughters, Harriett and Helen. </w:t>
      </w:r>
      <w:r w:rsidR="005C083D" w:rsidRPr="008D15F6">
        <w:rPr>
          <w:rFonts w:ascii="Times New Roman" w:eastAsia="Gulim" w:hAnsi="Times New Roman" w:cs="Times New Roman"/>
          <w:sz w:val="24"/>
          <w:szCs w:val="24"/>
        </w:rPr>
        <w:t xml:space="preserve">Since her father Robert Hale Ives and only left the yard area, including his house, </w:t>
      </w:r>
      <w:r w:rsidR="002E314E" w:rsidRPr="008D15F6">
        <w:rPr>
          <w:rFonts w:ascii="Times New Roman" w:eastAsia="Gulim" w:hAnsi="Times New Roman" w:cs="Times New Roman"/>
          <w:sz w:val="24"/>
          <w:szCs w:val="24"/>
        </w:rPr>
        <w:t>to the Gammell family as long as Elizabeth and William were alive, the Hale Ives returned to the possession of the Hale-Ives family. In terms of the John Brown House, t</w:t>
      </w:r>
      <w:r w:rsidRPr="008D15F6">
        <w:rPr>
          <w:rFonts w:ascii="Times New Roman" w:eastAsia="Gulim" w:hAnsi="Times New Roman" w:cs="Times New Roman"/>
          <w:sz w:val="24"/>
          <w:szCs w:val="24"/>
        </w:rPr>
        <w:t xml:space="preserve">he two </w:t>
      </w:r>
      <w:r w:rsidR="002E314E" w:rsidRPr="008D15F6">
        <w:rPr>
          <w:rFonts w:ascii="Times New Roman" w:eastAsia="Gulim" w:hAnsi="Times New Roman" w:cs="Times New Roman"/>
          <w:sz w:val="24"/>
          <w:szCs w:val="24"/>
        </w:rPr>
        <w:t xml:space="preserve">Gammell </w:t>
      </w:r>
      <w:r w:rsidRPr="008D15F6">
        <w:rPr>
          <w:rFonts w:ascii="Times New Roman" w:eastAsia="Gulim" w:hAnsi="Times New Roman" w:cs="Times New Roman"/>
          <w:sz w:val="24"/>
          <w:szCs w:val="24"/>
        </w:rPr>
        <w:t xml:space="preserve">daughters spent the majority of their time </w:t>
      </w:r>
      <w:r w:rsidRPr="008D15F6">
        <w:rPr>
          <w:rFonts w:ascii="Times New Roman" w:eastAsia="Gulim" w:hAnsi="Times New Roman" w:cs="Times New Roman"/>
          <w:sz w:val="24"/>
          <w:szCs w:val="24"/>
        </w:rPr>
        <w:lastRenderedPageBreak/>
        <w:t xml:space="preserve">either residing in Newport or traveling to Europe, so they put the house up for sale. The estate (the John Brown House and the western yard) was purchased by Marsden J. Perry on October 15, 1901. The major changes made to the house by Perry consisted of his interior renovations and his landscaping of the exterior. </w:t>
      </w:r>
    </w:p>
    <w:p w:rsidR="00E322BE" w:rsidRPr="008D15F6" w:rsidRDefault="00E322BE" w:rsidP="008D15F6">
      <w:pPr>
        <w:spacing w:line="480" w:lineRule="auto"/>
        <w:contextualSpacing/>
        <w:rPr>
          <w:rFonts w:ascii="Times New Roman" w:eastAsia="Gulim" w:hAnsi="Times New Roman" w:cs="Times New Roman"/>
          <w:sz w:val="24"/>
          <w:szCs w:val="24"/>
        </w:rPr>
      </w:pPr>
      <w:r w:rsidRPr="008D15F6">
        <w:rPr>
          <w:rFonts w:ascii="Times New Roman" w:eastAsia="Gulim" w:hAnsi="Times New Roman" w:cs="Times New Roman"/>
          <w:sz w:val="24"/>
          <w:szCs w:val="24"/>
        </w:rPr>
        <w:t xml:space="preserve">In terms of the outside of the house, Perry didn’t make too many changes at first. The Hale Ives was </w:t>
      </w:r>
      <w:r w:rsidR="002E314E" w:rsidRPr="008D15F6">
        <w:rPr>
          <w:rFonts w:ascii="Times New Roman" w:eastAsia="Gulim" w:hAnsi="Times New Roman" w:cs="Times New Roman"/>
          <w:sz w:val="24"/>
          <w:szCs w:val="24"/>
        </w:rPr>
        <w:t>continuously occupied by Robert Ives Gammell until 1915</w:t>
      </w:r>
      <w:r w:rsidRPr="008D15F6">
        <w:rPr>
          <w:rFonts w:ascii="Times New Roman" w:eastAsia="Gulim" w:hAnsi="Times New Roman" w:cs="Times New Roman"/>
          <w:sz w:val="24"/>
          <w:szCs w:val="24"/>
        </w:rPr>
        <w:t>. When the house began to only be inhabited sporadically,</w:t>
      </w:r>
      <w:r w:rsidR="002E314E" w:rsidRPr="008D15F6">
        <w:rPr>
          <w:rFonts w:ascii="Times New Roman" w:eastAsia="Gulim" w:hAnsi="Times New Roman" w:cs="Times New Roman"/>
          <w:sz w:val="24"/>
          <w:szCs w:val="24"/>
        </w:rPr>
        <w:t xml:space="preserve"> Robert Ives Gammell’s wife sold the yard area to</w:t>
      </w:r>
      <w:r w:rsidRPr="008D15F6">
        <w:rPr>
          <w:rFonts w:ascii="Times New Roman" w:eastAsia="Gulim" w:hAnsi="Times New Roman" w:cs="Times New Roman"/>
          <w:sz w:val="24"/>
          <w:szCs w:val="24"/>
        </w:rPr>
        <w:t xml:space="preserve"> Perry</w:t>
      </w:r>
      <w:r w:rsidR="002E314E" w:rsidRPr="008D15F6">
        <w:rPr>
          <w:rFonts w:ascii="Times New Roman" w:eastAsia="Gulim" w:hAnsi="Times New Roman" w:cs="Times New Roman"/>
          <w:sz w:val="24"/>
          <w:szCs w:val="24"/>
        </w:rPr>
        <w:t>. Perry then</w:t>
      </w:r>
      <w:r w:rsidRPr="008D15F6">
        <w:rPr>
          <w:rFonts w:ascii="Times New Roman" w:eastAsia="Gulim" w:hAnsi="Times New Roman" w:cs="Times New Roman"/>
          <w:sz w:val="24"/>
          <w:szCs w:val="24"/>
        </w:rPr>
        <w:t xml:space="preserve"> decided to completely destroy the home at some point between 1923 and 1926. The reason for why exactly he decided to destroy what had been a beautifully impressive home is unknown, but he did landscape the resulting exterior into the format that is seen today (minus the parking lot).  </w:t>
      </w:r>
    </w:p>
    <w:p w:rsidR="00E322BE" w:rsidRPr="008D15F6" w:rsidRDefault="00E322BE" w:rsidP="008D15F6">
      <w:pPr>
        <w:spacing w:line="480" w:lineRule="auto"/>
        <w:contextualSpacing/>
        <w:rPr>
          <w:rFonts w:ascii="Times New Roman" w:eastAsia="Gulim" w:hAnsi="Times New Roman" w:cs="Times New Roman"/>
          <w:sz w:val="24"/>
          <w:szCs w:val="24"/>
        </w:rPr>
      </w:pPr>
      <w:r w:rsidRPr="008D15F6">
        <w:rPr>
          <w:rFonts w:ascii="Times New Roman" w:eastAsia="Gulim" w:hAnsi="Times New Roman" w:cs="Times New Roman"/>
          <w:sz w:val="24"/>
          <w:szCs w:val="24"/>
        </w:rPr>
        <w:t>Perry’s changes within the home</w:t>
      </w:r>
      <w:r w:rsidR="002E314E" w:rsidRPr="008D15F6">
        <w:rPr>
          <w:rFonts w:ascii="Times New Roman" w:eastAsia="Gulim" w:hAnsi="Times New Roman" w:cs="Times New Roman"/>
          <w:sz w:val="24"/>
          <w:szCs w:val="24"/>
        </w:rPr>
        <w:t xml:space="preserve"> involved a lot of technological updates and changes made to bring the home into the newer era. He first made changes to the main entryway. Although it’s unsure what changes he made exactly, his new entryway was described as being “entirely modern</w:t>
      </w:r>
      <w:r w:rsidR="002E314E" w:rsidRPr="008D15F6">
        <w:rPr>
          <w:rStyle w:val="EndnoteReference"/>
          <w:rFonts w:ascii="Times New Roman" w:eastAsia="Gulim" w:hAnsi="Times New Roman" w:cs="Times New Roman"/>
          <w:sz w:val="24"/>
          <w:szCs w:val="24"/>
        </w:rPr>
        <w:endnoteReference w:id="13"/>
      </w:r>
      <w:r w:rsidR="002E314E" w:rsidRPr="008D15F6">
        <w:rPr>
          <w:rFonts w:ascii="Times New Roman" w:eastAsia="Gulim" w:hAnsi="Times New Roman" w:cs="Times New Roman"/>
          <w:sz w:val="24"/>
          <w:szCs w:val="24"/>
        </w:rPr>
        <w:t xml:space="preserve">.” He added molded plaster ceilings in the first floor eastern rooms and painted the northeast library with plaster and added ornate stucco onto the walls. He also added door hardware and decorations to the doorways throughout the home and changed the original soft pine floor to a more refined Carolina pine wood flooring. He enlarged the pantry and completely changed the now-indoor kitchen. </w:t>
      </w:r>
    </w:p>
    <w:p w:rsidR="00956F00" w:rsidRPr="008D15F6" w:rsidRDefault="00956F00" w:rsidP="008D15F6">
      <w:pPr>
        <w:spacing w:line="480" w:lineRule="auto"/>
        <w:contextualSpacing/>
        <w:rPr>
          <w:rFonts w:ascii="Times New Roman" w:eastAsia="Gulim" w:hAnsi="Times New Roman" w:cs="Times New Roman"/>
          <w:sz w:val="24"/>
          <w:szCs w:val="24"/>
        </w:rPr>
      </w:pPr>
      <w:r w:rsidRPr="008D15F6">
        <w:rPr>
          <w:rFonts w:ascii="Times New Roman" w:eastAsia="Gulim" w:hAnsi="Times New Roman" w:cs="Times New Roman"/>
          <w:sz w:val="24"/>
          <w:szCs w:val="24"/>
        </w:rPr>
        <w:t xml:space="preserve">Another one of his major structural changes involved the northwestern dining room. Originally, the northwest and southwest rooms each had closets that were used for hanging coats and as storage space for the children’s toys. In the northwest dining room, there would have been some sort of southern wall near what is today’s functionless door that faces the west green yard. </w:t>
      </w:r>
      <w:r w:rsidRPr="008D15F6">
        <w:rPr>
          <w:rFonts w:ascii="Times New Roman" w:eastAsia="Gulim" w:hAnsi="Times New Roman" w:cs="Times New Roman"/>
          <w:sz w:val="24"/>
          <w:szCs w:val="24"/>
        </w:rPr>
        <w:lastRenderedPageBreak/>
        <w:t xml:space="preserve">It appears that Perry removed the south wall, blocked up the door way, and removed the servant’s staircase that led from said doorway to the upper floors. He did this to enlarge the dining room and better accommodate his large dinner parties. </w:t>
      </w:r>
    </w:p>
    <w:p w:rsidR="00956F00" w:rsidRPr="008D15F6" w:rsidRDefault="00956F00" w:rsidP="008D15F6">
      <w:pPr>
        <w:spacing w:line="480" w:lineRule="auto"/>
        <w:contextualSpacing/>
        <w:rPr>
          <w:rFonts w:ascii="Times New Roman" w:eastAsia="Gulim" w:hAnsi="Times New Roman" w:cs="Times New Roman"/>
          <w:sz w:val="24"/>
          <w:szCs w:val="24"/>
        </w:rPr>
      </w:pPr>
      <w:r w:rsidRPr="008D15F6">
        <w:rPr>
          <w:rFonts w:ascii="Times New Roman" w:eastAsia="Gulim" w:hAnsi="Times New Roman" w:cs="Times New Roman"/>
          <w:sz w:val="24"/>
          <w:szCs w:val="24"/>
        </w:rPr>
        <w:t xml:space="preserve">His other changes involved technological updates. He updated the basement to make it into a laundry facility, wine cellar and </w:t>
      </w:r>
      <w:r w:rsidR="008D15F6" w:rsidRPr="008D15F6">
        <w:rPr>
          <w:rFonts w:ascii="Times New Roman" w:eastAsia="Gulim" w:hAnsi="Times New Roman" w:cs="Times New Roman"/>
          <w:sz w:val="24"/>
          <w:szCs w:val="24"/>
        </w:rPr>
        <w:t>a</w:t>
      </w:r>
      <w:r w:rsidRPr="008D15F6">
        <w:rPr>
          <w:rFonts w:ascii="Times New Roman" w:eastAsia="Gulim" w:hAnsi="Times New Roman" w:cs="Times New Roman"/>
          <w:sz w:val="24"/>
          <w:szCs w:val="24"/>
        </w:rPr>
        <w:t xml:space="preserve"> heating facility. That being said, Perry also installed central heating, and this is seen by the movable marble heating vents seen in many of the rooms today. He also wired the house with electricity and installed two functioning elevators. Perry also outfitted t</w:t>
      </w:r>
      <w:r w:rsidR="008D15F6" w:rsidRPr="008D15F6">
        <w:rPr>
          <w:rFonts w:ascii="Times New Roman" w:eastAsia="Gulim" w:hAnsi="Times New Roman" w:cs="Times New Roman"/>
          <w:sz w:val="24"/>
          <w:szCs w:val="24"/>
        </w:rPr>
        <w:t xml:space="preserve">he house with indoor plumbing </w:t>
      </w:r>
      <w:r w:rsidRPr="008D15F6">
        <w:rPr>
          <w:rFonts w:ascii="Times New Roman" w:eastAsia="Gulim" w:hAnsi="Times New Roman" w:cs="Times New Roman"/>
          <w:sz w:val="24"/>
          <w:szCs w:val="24"/>
        </w:rPr>
        <w:t xml:space="preserve">and he created beautiful bathrooms with Italian tiles, inset tubs, porcelain toilets, sinks, and ribcage showers. </w:t>
      </w:r>
    </w:p>
    <w:p w:rsidR="00956F00" w:rsidRPr="008D15F6" w:rsidRDefault="00956F00" w:rsidP="008D15F6">
      <w:pPr>
        <w:spacing w:line="480" w:lineRule="auto"/>
        <w:contextualSpacing/>
        <w:rPr>
          <w:rFonts w:ascii="Times New Roman" w:eastAsia="Gulim" w:hAnsi="Times New Roman" w:cs="Times New Roman"/>
          <w:sz w:val="24"/>
          <w:szCs w:val="24"/>
        </w:rPr>
      </w:pPr>
      <w:r w:rsidRPr="008D15F6">
        <w:rPr>
          <w:rFonts w:ascii="Times New Roman" w:eastAsia="Gulim" w:hAnsi="Times New Roman" w:cs="Times New Roman"/>
          <w:sz w:val="24"/>
          <w:szCs w:val="24"/>
        </w:rPr>
        <w:t xml:space="preserve">In terms of decoration, Perry definitely added his masculine touch to the house. The hallway walls, and possibly other rooms, were covered in dark green, gilded leather hangings. While this might have made the house seem dark and ominous, the gilded touches subtly added a rich, ornamental feel to the home. Perry also decorated with Chippendale gilt mirrors and added deep mahogany panels to things like the doorways. </w:t>
      </w:r>
      <w:r w:rsidR="00A13E72" w:rsidRPr="008D15F6">
        <w:rPr>
          <w:rFonts w:ascii="Times New Roman" w:eastAsia="Gulim" w:hAnsi="Times New Roman" w:cs="Times New Roman"/>
          <w:sz w:val="24"/>
          <w:szCs w:val="24"/>
        </w:rPr>
        <w:t>His house was known for containing a notable collection of 18</w:t>
      </w:r>
      <w:r w:rsidR="00A13E72" w:rsidRPr="008D15F6">
        <w:rPr>
          <w:rFonts w:ascii="Times New Roman" w:eastAsia="Gulim" w:hAnsi="Times New Roman" w:cs="Times New Roman"/>
          <w:sz w:val="24"/>
          <w:szCs w:val="24"/>
          <w:vertAlign w:val="superscript"/>
        </w:rPr>
        <w:t>th</w:t>
      </w:r>
      <w:r w:rsidR="00A13E72" w:rsidRPr="008D15F6">
        <w:rPr>
          <w:rFonts w:ascii="Times New Roman" w:eastAsia="Gulim" w:hAnsi="Times New Roman" w:cs="Times New Roman"/>
          <w:sz w:val="24"/>
          <w:szCs w:val="24"/>
        </w:rPr>
        <w:t xml:space="preserve"> century English furniture. </w:t>
      </w:r>
    </w:p>
    <w:p w:rsidR="00A13E72" w:rsidRPr="008D15F6" w:rsidRDefault="00A13E72" w:rsidP="008D15F6">
      <w:pPr>
        <w:spacing w:line="480" w:lineRule="auto"/>
        <w:contextualSpacing/>
        <w:rPr>
          <w:rFonts w:ascii="Times New Roman" w:eastAsia="Gulim" w:hAnsi="Times New Roman" w:cs="Times New Roman"/>
          <w:sz w:val="24"/>
          <w:szCs w:val="24"/>
        </w:rPr>
      </w:pPr>
      <w:r w:rsidRPr="008D15F6">
        <w:rPr>
          <w:rFonts w:ascii="Times New Roman" w:eastAsia="Gulim" w:hAnsi="Times New Roman" w:cs="Times New Roman"/>
          <w:sz w:val="24"/>
          <w:szCs w:val="24"/>
        </w:rPr>
        <w:t>Perry passed away in 1935, and since the Great Depression had affected Perry more than he cared to admit, his widow sold the house to John Nicholas Brown in 1935 to pay off her debts. In 1942, John Nicholas Brown donated the home to the Rhode Island Historical Society. Following a series of renovations intended to restore the house as much to its original structure as possible, the Rhode Island Historical Society turned the home into the house museum that is</w:t>
      </w:r>
      <w:r w:rsidR="007C4ED3" w:rsidRPr="008D15F6">
        <w:rPr>
          <w:rFonts w:ascii="Times New Roman" w:eastAsia="Gulim" w:hAnsi="Times New Roman" w:cs="Times New Roman"/>
          <w:sz w:val="24"/>
          <w:szCs w:val="24"/>
        </w:rPr>
        <w:t xml:space="preserve"> available to the public today. </w:t>
      </w:r>
    </w:p>
    <w:p w:rsidR="00A13E72" w:rsidRPr="008D15F6" w:rsidRDefault="00A13E72" w:rsidP="008D15F6">
      <w:pPr>
        <w:spacing w:line="480" w:lineRule="auto"/>
        <w:contextualSpacing/>
        <w:rPr>
          <w:rFonts w:ascii="Times New Roman" w:eastAsia="Gulim" w:hAnsi="Times New Roman" w:cs="Times New Roman"/>
          <w:sz w:val="24"/>
          <w:szCs w:val="24"/>
        </w:rPr>
      </w:pPr>
      <w:r w:rsidRPr="008D15F6">
        <w:rPr>
          <w:rFonts w:ascii="Times New Roman" w:eastAsia="Gulim" w:hAnsi="Times New Roman" w:cs="Times New Roman"/>
          <w:sz w:val="24"/>
          <w:szCs w:val="24"/>
        </w:rPr>
        <w:t xml:space="preserve">There were also architectural changes that aren’t easily accredited to a specific owner of the house. Since building permits, fire codes, and tax records weren’t as specific or standardized </w:t>
      </w:r>
      <w:r w:rsidRPr="008D15F6">
        <w:rPr>
          <w:rFonts w:ascii="Times New Roman" w:eastAsia="Gulim" w:hAnsi="Times New Roman" w:cs="Times New Roman"/>
          <w:sz w:val="24"/>
          <w:szCs w:val="24"/>
        </w:rPr>
        <w:lastRenderedPageBreak/>
        <w:t xml:space="preserve">as they are today, it’s hard to find exact documentation of who made what renovations to the house. </w:t>
      </w:r>
      <w:r w:rsidR="007C4ED3" w:rsidRPr="008D15F6">
        <w:rPr>
          <w:rFonts w:ascii="Times New Roman" w:eastAsia="Gulim" w:hAnsi="Times New Roman" w:cs="Times New Roman"/>
          <w:sz w:val="24"/>
          <w:szCs w:val="24"/>
        </w:rPr>
        <w:t xml:space="preserve">Some of these undocumented changes include a marble fireplace in what is currently displayed as the “music room”, decorative moldings and arched entrance ways. Although it’s hard to attribute these changes to a specific date, it is fairly safe to say that those weren’t the types of things included in the original design of the house as done by John Brown. </w:t>
      </w:r>
    </w:p>
    <w:p w:rsidR="007C4ED3" w:rsidRPr="008D15F6" w:rsidRDefault="007C4ED3" w:rsidP="008D15F6">
      <w:pPr>
        <w:spacing w:line="480" w:lineRule="auto"/>
        <w:contextualSpacing/>
        <w:rPr>
          <w:rFonts w:ascii="Times New Roman" w:eastAsia="Gulim" w:hAnsi="Times New Roman" w:cs="Times New Roman"/>
          <w:sz w:val="24"/>
          <w:szCs w:val="24"/>
        </w:rPr>
      </w:pPr>
      <w:r w:rsidRPr="008D15F6">
        <w:rPr>
          <w:rFonts w:ascii="Times New Roman" w:eastAsia="Gulim" w:hAnsi="Times New Roman" w:cs="Times New Roman"/>
          <w:sz w:val="24"/>
          <w:szCs w:val="24"/>
        </w:rPr>
        <w:t xml:space="preserve">The John Brown House is a fantastic piece of architecture. Not only can </w:t>
      </w:r>
      <w:r w:rsidR="008D15F6" w:rsidRPr="008D15F6">
        <w:rPr>
          <w:rFonts w:ascii="Times New Roman" w:eastAsia="Gulim" w:hAnsi="Times New Roman" w:cs="Times New Roman"/>
          <w:sz w:val="24"/>
          <w:szCs w:val="24"/>
        </w:rPr>
        <w:t>is it heralded as</w:t>
      </w:r>
      <w:r w:rsidRPr="008D15F6">
        <w:rPr>
          <w:rFonts w:ascii="Times New Roman" w:eastAsia="Gulim" w:hAnsi="Times New Roman" w:cs="Times New Roman"/>
          <w:sz w:val="24"/>
          <w:szCs w:val="24"/>
        </w:rPr>
        <w:t xml:space="preserve"> a beautiful house by even today’s standards, it truly serves to personify Rhode Island as seen through the eyes of one of its influential patrons, John Brown. Despite the major changes made to the home’s structure and the shrinking of the actual estate’s boundaries throughout the years, </w:t>
      </w:r>
      <w:r w:rsidR="008D15F6" w:rsidRPr="008D15F6">
        <w:rPr>
          <w:rFonts w:ascii="Times New Roman" w:eastAsia="Gulim" w:hAnsi="Times New Roman" w:cs="Times New Roman"/>
          <w:sz w:val="24"/>
          <w:szCs w:val="24"/>
        </w:rPr>
        <w:t xml:space="preserve">it still stands as a testament to the John Brown family legacy and the longevity and beauty of colonial architecture. </w:t>
      </w:r>
    </w:p>
    <w:p w:rsidR="00A13E72" w:rsidRPr="009B3AF4" w:rsidRDefault="00A13E72" w:rsidP="00E322BE">
      <w:pPr>
        <w:rPr>
          <w:rFonts w:ascii="Gulim" w:eastAsia="Gulim" w:hAnsi="Gulim"/>
          <w:sz w:val="19"/>
          <w:szCs w:val="19"/>
        </w:rPr>
      </w:pPr>
    </w:p>
    <w:sectPr w:rsidR="00A13E72" w:rsidRPr="009B3AF4" w:rsidSect="00047F62">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C64" w:rsidRDefault="009B6C64" w:rsidP="00C62398">
      <w:pPr>
        <w:spacing w:before="0" w:after="0"/>
      </w:pPr>
      <w:r>
        <w:separator/>
      </w:r>
    </w:p>
  </w:endnote>
  <w:endnote w:type="continuationSeparator" w:id="0">
    <w:p w:rsidR="009B6C64" w:rsidRDefault="009B6C64" w:rsidP="00C62398">
      <w:pPr>
        <w:spacing w:before="0" w:after="0"/>
      </w:pPr>
      <w:r>
        <w:continuationSeparator/>
      </w:r>
    </w:p>
  </w:endnote>
  <w:endnote w:id="1">
    <w:p w:rsidR="002B4ED8" w:rsidRPr="002075F9" w:rsidRDefault="002B4ED8" w:rsidP="002075F9">
      <w:pPr>
        <w:spacing w:line="360" w:lineRule="auto"/>
        <w:ind w:left="360" w:firstLine="0"/>
        <w:rPr>
          <w:sz w:val="20"/>
          <w:szCs w:val="20"/>
        </w:rPr>
      </w:pPr>
      <w:r>
        <w:rPr>
          <w:rStyle w:val="EndnoteReference"/>
        </w:rPr>
        <w:endnoteRef/>
      </w:r>
      <w:r>
        <w:t xml:space="preserve"> </w:t>
      </w:r>
      <w:r w:rsidRPr="002075F9">
        <w:rPr>
          <w:sz w:val="20"/>
          <w:szCs w:val="20"/>
        </w:rPr>
        <w:t xml:space="preserve">All family tree information in terms of lineage, marriage, and life dates was </w:t>
      </w:r>
      <w:r w:rsidR="002075F9" w:rsidRPr="002075F9">
        <w:rPr>
          <w:sz w:val="20"/>
          <w:szCs w:val="20"/>
        </w:rPr>
        <w:t xml:space="preserve">compiled and cross-referenced with unnamed sources located in </w:t>
      </w:r>
      <w:r w:rsidR="002075F9" w:rsidRPr="00FA6E0F">
        <w:rPr>
          <w:rFonts w:eastAsia="Times New Roman" w:cs="Times New Roman"/>
          <w:i/>
          <w:iCs/>
          <w:sz w:val="20"/>
          <w:szCs w:val="20"/>
        </w:rPr>
        <w:t>John Brown House Binder #4 JBH General Information and Description; Room by Room</w:t>
      </w:r>
      <w:r w:rsidR="002075F9" w:rsidRPr="00FA6E0F">
        <w:rPr>
          <w:rFonts w:eastAsia="Times New Roman" w:cs="Times New Roman"/>
          <w:sz w:val="20"/>
          <w:szCs w:val="20"/>
        </w:rPr>
        <w:t>, John Brown House Museum.</w:t>
      </w:r>
    </w:p>
  </w:endnote>
  <w:endnote w:id="2">
    <w:p w:rsidR="00431E78" w:rsidRDefault="00431E78" w:rsidP="00431E78">
      <w:pPr>
        <w:spacing w:line="360" w:lineRule="auto"/>
        <w:ind w:left="360" w:firstLine="0"/>
        <w:contextualSpacing/>
        <w:rPr>
          <w:rFonts w:cs="Times New Roman"/>
          <w:sz w:val="20"/>
          <w:szCs w:val="20"/>
        </w:rPr>
      </w:pPr>
      <w:r>
        <w:rPr>
          <w:rStyle w:val="EndnoteReference"/>
        </w:rPr>
        <w:endnoteRef/>
      </w:r>
      <w:r>
        <w:t xml:space="preserve"> </w:t>
      </w:r>
      <w:r w:rsidRPr="00431E78">
        <w:rPr>
          <w:rFonts w:cs="Times New Roman"/>
          <w:sz w:val="20"/>
          <w:szCs w:val="20"/>
        </w:rPr>
        <w:t xml:space="preserve">Unknown, --. "Description of the John Brown House." </w:t>
      </w:r>
      <w:r w:rsidRPr="00431E78">
        <w:rPr>
          <w:rFonts w:cs="Times New Roman"/>
          <w:i/>
          <w:iCs/>
          <w:sz w:val="20"/>
          <w:szCs w:val="20"/>
        </w:rPr>
        <w:t>Providence Sunday Journal</w:t>
      </w:r>
      <w:r w:rsidRPr="00431E78">
        <w:rPr>
          <w:rFonts w:cs="Times New Roman"/>
          <w:sz w:val="20"/>
          <w:szCs w:val="20"/>
        </w:rPr>
        <w:t xml:space="preserve"> . Taken from the ARCH 1900 website. 5 Dec 2009. October 13, 1901, Print.</w:t>
      </w:r>
    </w:p>
    <w:p w:rsidR="00431E78" w:rsidRPr="00431E78" w:rsidRDefault="00431E78" w:rsidP="00431E78">
      <w:pPr>
        <w:ind w:firstLine="0"/>
        <w:contextualSpacing/>
        <w:rPr>
          <w:sz w:val="20"/>
          <w:szCs w:val="20"/>
        </w:rPr>
      </w:pPr>
    </w:p>
  </w:endnote>
  <w:endnote w:id="3">
    <w:p w:rsidR="00AE2565" w:rsidRDefault="00AE2565" w:rsidP="002075F9">
      <w:pPr>
        <w:spacing w:line="360" w:lineRule="auto"/>
        <w:ind w:left="360" w:firstLine="0"/>
      </w:pPr>
      <w:r w:rsidRPr="002075F9">
        <w:rPr>
          <w:rStyle w:val="EndnoteReference"/>
          <w:sz w:val="20"/>
          <w:szCs w:val="20"/>
        </w:rPr>
        <w:endnoteRef/>
      </w:r>
      <w:r w:rsidRPr="002075F9">
        <w:rPr>
          <w:sz w:val="20"/>
          <w:szCs w:val="20"/>
        </w:rPr>
        <w:t xml:space="preserve"> Information about Brown family business dealings taken from: </w:t>
      </w:r>
      <w:r w:rsidR="00197449">
        <w:rPr>
          <w:sz w:val="20"/>
          <w:szCs w:val="20"/>
        </w:rPr>
        <w:t>“</w:t>
      </w:r>
      <w:r w:rsidR="002075F9" w:rsidRPr="002075F9">
        <w:rPr>
          <w:rFonts w:cs="Times New Roman"/>
          <w:sz w:val="20"/>
          <w:szCs w:val="20"/>
        </w:rPr>
        <w:t xml:space="preserve">Evidence Implicating John Brown." </w:t>
      </w:r>
      <w:r w:rsidR="002075F9" w:rsidRPr="002075F9">
        <w:rPr>
          <w:rFonts w:cs="Times New Roman"/>
          <w:i/>
          <w:iCs/>
          <w:sz w:val="20"/>
          <w:szCs w:val="20"/>
        </w:rPr>
        <w:t>Gaspee.org</w:t>
      </w:r>
      <w:r w:rsidR="002075F9" w:rsidRPr="002075F9">
        <w:rPr>
          <w:rFonts w:cs="Times New Roman"/>
          <w:sz w:val="20"/>
          <w:szCs w:val="20"/>
        </w:rPr>
        <w:t>. 06/09. Gaspee Virtual Archives, Web. 3 Dec 2009. &lt;http://www.gaspee.org/JohnBrown.htm&gt;.</w:t>
      </w:r>
    </w:p>
  </w:endnote>
  <w:endnote w:id="4">
    <w:p w:rsidR="00AE2565" w:rsidRPr="002075F9" w:rsidRDefault="00AE2565" w:rsidP="002075F9">
      <w:pPr>
        <w:spacing w:line="360" w:lineRule="auto"/>
        <w:ind w:left="360" w:firstLine="0"/>
        <w:rPr>
          <w:sz w:val="20"/>
          <w:szCs w:val="20"/>
        </w:rPr>
      </w:pPr>
      <w:r>
        <w:rPr>
          <w:rStyle w:val="EndnoteReference"/>
        </w:rPr>
        <w:endnoteRef/>
      </w:r>
      <w:r>
        <w:t xml:space="preserve"> </w:t>
      </w:r>
      <w:r w:rsidRPr="002075F9">
        <w:rPr>
          <w:sz w:val="20"/>
          <w:szCs w:val="20"/>
        </w:rPr>
        <w:t xml:space="preserve">Information about John Brown </w:t>
      </w:r>
      <w:r w:rsidR="002075F9" w:rsidRPr="002075F9">
        <w:rPr>
          <w:sz w:val="20"/>
          <w:szCs w:val="20"/>
        </w:rPr>
        <w:t xml:space="preserve">taken from: </w:t>
      </w:r>
      <w:r w:rsidR="002075F9" w:rsidRPr="002075F9">
        <w:rPr>
          <w:rFonts w:eastAsia="Times New Roman" w:cs="Times New Roman"/>
          <w:sz w:val="20"/>
          <w:szCs w:val="20"/>
        </w:rPr>
        <w:t xml:space="preserve">Walton, Richard J. </w:t>
      </w:r>
      <w:r w:rsidR="002075F9" w:rsidRPr="002075F9">
        <w:rPr>
          <w:rFonts w:eastAsia="Times New Roman" w:cs="Times New Roman"/>
          <w:sz w:val="20"/>
          <w:szCs w:val="20"/>
          <w:u w:val="single"/>
        </w:rPr>
        <w:t>John Brown’s Tract: Lost Adirondack Empire.</w:t>
      </w:r>
      <w:r w:rsidR="002075F9" w:rsidRPr="002075F9">
        <w:rPr>
          <w:rFonts w:eastAsia="Times New Roman" w:cs="Times New Roman"/>
          <w:sz w:val="20"/>
          <w:szCs w:val="20"/>
        </w:rPr>
        <w:t xml:space="preserve"> Phoenix: Phoenix Publishing, 1988. </w:t>
      </w:r>
    </w:p>
  </w:endnote>
  <w:endnote w:id="5">
    <w:p w:rsidR="0015025B" w:rsidRPr="0015025B" w:rsidRDefault="0015025B" w:rsidP="0015025B">
      <w:pPr>
        <w:pStyle w:val="EndnoteText"/>
        <w:ind w:firstLine="360"/>
        <w:rPr>
          <w:i/>
        </w:rPr>
      </w:pPr>
      <w:r>
        <w:rPr>
          <w:rStyle w:val="EndnoteReference"/>
        </w:rPr>
        <w:endnoteRef/>
      </w:r>
      <w:r>
        <w:t xml:space="preserve"> See endnote </w:t>
      </w:r>
      <w:r>
        <w:rPr>
          <w:i/>
        </w:rPr>
        <w:t xml:space="preserve">i. </w:t>
      </w:r>
    </w:p>
  </w:endnote>
  <w:endnote w:id="6">
    <w:p w:rsidR="002B4ED8" w:rsidRDefault="002B4ED8" w:rsidP="002075F9">
      <w:pPr>
        <w:spacing w:line="360" w:lineRule="auto"/>
        <w:ind w:left="360" w:firstLine="0"/>
      </w:pPr>
      <w:r w:rsidRPr="002075F9">
        <w:rPr>
          <w:rStyle w:val="EndnoteReference"/>
          <w:sz w:val="20"/>
          <w:szCs w:val="20"/>
        </w:rPr>
        <w:endnoteRef/>
      </w:r>
      <w:r w:rsidRPr="002075F9">
        <w:rPr>
          <w:sz w:val="20"/>
          <w:szCs w:val="20"/>
        </w:rPr>
        <w:t xml:space="preserve"> </w:t>
      </w:r>
      <w:r w:rsidR="002075F9" w:rsidRPr="002075F9">
        <w:rPr>
          <w:rFonts w:eastAsia="Times New Roman" w:cs="Times New Roman"/>
          <w:sz w:val="20"/>
          <w:szCs w:val="20"/>
        </w:rPr>
        <w:t xml:space="preserve">Walton, Richard J. </w:t>
      </w:r>
      <w:r w:rsidR="002075F9" w:rsidRPr="002075F9">
        <w:rPr>
          <w:rFonts w:eastAsia="Times New Roman" w:cs="Times New Roman"/>
          <w:sz w:val="20"/>
          <w:szCs w:val="20"/>
          <w:u w:val="single"/>
        </w:rPr>
        <w:t>John Brown’s Tract: Lost Adirondack Empire.</w:t>
      </w:r>
      <w:r w:rsidR="002075F9" w:rsidRPr="002075F9">
        <w:rPr>
          <w:rFonts w:eastAsia="Times New Roman" w:cs="Times New Roman"/>
          <w:sz w:val="20"/>
          <w:szCs w:val="20"/>
        </w:rPr>
        <w:t xml:space="preserve"> Phoenix: Phoenix Publishing, 1988. </w:t>
      </w:r>
    </w:p>
  </w:endnote>
  <w:endnote w:id="7">
    <w:p w:rsidR="0015025B" w:rsidRDefault="0015025B" w:rsidP="0015025B">
      <w:pPr>
        <w:pStyle w:val="EndnoteText"/>
        <w:ind w:left="360" w:firstLine="0"/>
      </w:pPr>
      <w:r>
        <w:rPr>
          <w:rStyle w:val="EndnoteReference"/>
        </w:rPr>
        <w:endnoteRef/>
      </w:r>
      <w:r>
        <w:t xml:space="preserve"> </w:t>
      </w:r>
      <w:r w:rsidRPr="00FA6E0F">
        <w:rPr>
          <w:rFonts w:eastAsia="Times New Roman" w:cs="Times New Roman"/>
          <w:i/>
          <w:iCs/>
        </w:rPr>
        <w:t>John Brown House Binder #4 JBH General Information and Description; Room by Room</w:t>
      </w:r>
      <w:r w:rsidRPr="00FA6E0F">
        <w:rPr>
          <w:rFonts w:eastAsia="Times New Roman" w:cs="Times New Roman"/>
        </w:rPr>
        <w:t>, John Brown House Museum</w:t>
      </w:r>
    </w:p>
  </w:endnote>
  <w:endnote w:id="8">
    <w:p w:rsidR="0015025B" w:rsidRDefault="0015025B" w:rsidP="0015025B">
      <w:pPr>
        <w:pStyle w:val="EndnoteText"/>
        <w:ind w:left="360" w:firstLine="180"/>
      </w:pPr>
      <w:r w:rsidRPr="00FA6E0F">
        <w:rPr>
          <w:rFonts w:eastAsia="Times New Roman" w:cs="Times New Roman"/>
          <w:i/>
          <w:iCs/>
        </w:rPr>
        <w:t>John Brown House Binder #4 JBH General Information and Description; Room by Room</w:t>
      </w:r>
      <w:r w:rsidRPr="00FA6E0F">
        <w:rPr>
          <w:rFonts w:eastAsia="Times New Roman" w:cs="Times New Roman"/>
        </w:rPr>
        <w:t>, John Brown House Museum</w:t>
      </w:r>
    </w:p>
  </w:endnote>
  <w:endnote w:id="9">
    <w:p w:rsidR="00D710A3" w:rsidRPr="00D710A3" w:rsidRDefault="00D710A3" w:rsidP="00D710A3">
      <w:pPr>
        <w:spacing w:line="480" w:lineRule="auto"/>
        <w:ind w:left="360" w:firstLine="0"/>
        <w:contextualSpacing/>
        <w:rPr>
          <w:sz w:val="20"/>
          <w:szCs w:val="20"/>
        </w:rPr>
      </w:pPr>
      <w:r w:rsidRPr="00D710A3">
        <w:rPr>
          <w:rStyle w:val="EndnoteReference"/>
          <w:sz w:val="20"/>
          <w:szCs w:val="20"/>
        </w:rPr>
        <w:endnoteRef/>
      </w:r>
      <w:r w:rsidRPr="00D710A3">
        <w:rPr>
          <w:sz w:val="20"/>
          <w:szCs w:val="20"/>
        </w:rPr>
        <w:t xml:space="preserve"> </w:t>
      </w:r>
      <w:r w:rsidRPr="00D710A3">
        <w:rPr>
          <w:rFonts w:eastAsia="Times New Roman" w:cs="Times New Roman"/>
          <w:sz w:val="20"/>
          <w:szCs w:val="20"/>
        </w:rPr>
        <w:t xml:space="preserve">“John Brown House- Census, Tax, Insurance” in the </w:t>
      </w:r>
      <w:r w:rsidRPr="00D710A3">
        <w:rPr>
          <w:rFonts w:eastAsia="Times New Roman" w:cs="Times New Roman"/>
          <w:i/>
          <w:iCs/>
          <w:sz w:val="20"/>
          <w:szCs w:val="20"/>
        </w:rPr>
        <w:t>John Brown House Binder # 2 JBH Related Materials</w:t>
      </w:r>
      <w:r w:rsidRPr="00D710A3">
        <w:rPr>
          <w:rFonts w:eastAsia="Times New Roman" w:cs="Times New Roman"/>
          <w:sz w:val="20"/>
          <w:szCs w:val="20"/>
        </w:rPr>
        <w:t>, Rhode Island Historical Society Library Archives</w:t>
      </w:r>
    </w:p>
  </w:endnote>
  <w:endnote w:id="10">
    <w:p w:rsidR="0015025B" w:rsidRDefault="0015025B" w:rsidP="0015025B">
      <w:pPr>
        <w:spacing w:line="480" w:lineRule="auto"/>
        <w:ind w:left="360" w:firstLine="0"/>
        <w:contextualSpacing/>
      </w:pPr>
      <w:r>
        <w:rPr>
          <w:rStyle w:val="EndnoteReference"/>
        </w:rPr>
        <w:endnoteRef/>
      </w:r>
      <w:r>
        <w:t xml:space="preserve"> </w:t>
      </w:r>
      <w:r w:rsidRPr="00FD14C8">
        <w:rPr>
          <w:rFonts w:ascii="Times New Roman" w:eastAsia="Times New Roman" w:hAnsi="Times New Roman" w:cs="Times New Roman"/>
          <w:sz w:val="24"/>
          <w:szCs w:val="24"/>
        </w:rPr>
        <w:t>“</w:t>
      </w:r>
      <w:r w:rsidRPr="0015025B">
        <w:rPr>
          <w:rFonts w:eastAsia="Times New Roman" w:cs="Times New Roman"/>
          <w:sz w:val="20"/>
          <w:szCs w:val="20"/>
        </w:rPr>
        <w:t>John Brown Papers.” Description and Overview of the Manuscript Collection from the Rhode Island Historical Society Library Archives.</w:t>
      </w:r>
      <w:r w:rsidRPr="00FD14C8">
        <w:rPr>
          <w:rFonts w:ascii="Times New Roman" w:eastAsia="Times New Roman" w:hAnsi="Times New Roman" w:cs="Times New Roman"/>
          <w:sz w:val="24"/>
          <w:szCs w:val="24"/>
        </w:rPr>
        <w:t xml:space="preserve"> </w:t>
      </w:r>
    </w:p>
  </w:endnote>
  <w:endnote w:id="11">
    <w:p w:rsidR="002B4ED8" w:rsidRDefault="002B4ED8" w:rsidP="002075F9">
      <w:pPr>
        <w:spacing w:line="360" w:lineRule="auto"/>
        <w:ind w:left="360" w:firstLine="0"/>
      </w:pPr>
      <w:r>
        <w:rPr>
          <w:rStyle w:val="EndnoteReference"/>
        </w:rPr>
        <w:endnoteRef/>
      </w:r>
      <w:r>
        <w:t xml:space="preserve"> </w:t>
      </w:r>
      <w:r w:rsidRPr="002075F9">
        <w:rPr>
          <w:sz w:val="20"/>
          <w:szCs w:val="20"/>
        </w:rPr>
        <w:t xml:space="preserve">The information regarding the deeding of the house from 1825-1901 was taken from: </w:t>
      </w:r>
      <w:r w:rsidR="002075F9" w:rsidRPr="00FA6E0F">
        <w:rPr>
          <w:rFonts w:eastAsia="Times New Roman" w:cs="Times New Roman"/>
          <w:i/>
          <w:iCs/>
          <w:sz w:val="20"/>
          <w:szCs w:val="20"/>
        </w:rPr>
        <w:t>John Brown House Binder #4 JBH General Information and Description; Room by Room</w:t>
      </w:r>
      <w:r w:rsidR="002075F9" w:rsidRPr="00FA6E0F">
        <w:rPr>
          <w:rFonts w:eastAsia="Times New Roman" w:cs="Times New Roman"/>
          <w:sz w:val="20"/>
          <w:szCs w:val="20"/>
        </w:rPr>
        <w:t>, John Brown House Museum.</w:t>
      </w:r>
    </w:p>
  </w:endnote>
  <w:endnote w:id="12">
    <w:p w:rsidR="008D15F6" w:rsidRDefault="008D15F6" w:rsidP="008D15F6">
      <w:pPr>
        <w:ind w:left="360" w:firstLine="0"/>
      </w:pPr>
      <w:r>
        <w:rPr>
          <w:rStyle w:val="EndnoteReference"/>
        </w:rPr>
        <w:endnoteRef/>
      </w:r>
      <w:r>
        <w:t xml:space="preserve"> </w:t>
      </w:r>
      <w:r w:rsidRPr="002075F9">
        <w:rPr>
          <w:sz w:val="20"/>
          <w:szCs w:val="20"/>
        </w:rPr>
        <w:t xml:space="preserve">Information about the glass staircase was taken from: </w:t>
      </w:r>
      <w:r w:rsidRPr="002075F9">
        <w:rPr>
          <w:rFonts w:cs="Times New Roman"/>
          <w:sz w:val="20"/>
          <w:szCs w:val="20"/>
        </w:rPr>
        <w:t xml:space="preserve">ARCH 1900 website. 5 Dec 2009. October 13, 1901, Print. </w:t>
      </w:r>
    </w:p>
  </w:endnote>
  <w:endnote w:id="13">
    <w:p w:rsidR="00CA2163" w:rsidRDefault="002E314E" w:rsidP="00CA2163">
      <w:pPr>
        <w:spacing w:line="360" w:lineRule="auto"/>
        <w:ind w:left="360" w:firstLine="0"/>
        <w:rPr>
          <w:rFonts w:eastAsia="Times New Roman" w:cs="Times New Roman"/>
          <w:sz w:val="20"/>
          <w:szCs w:val="20"/>
        </w:rPr>
      </w:pPr>
      <w:r w:rsidRPr="00CA2163">
        <w:rPr>
          <w:rStyle w:val="EndnoteReference"/>
          <w:sz w:val="20"/>
          <w:szCs w:val="20"/>
        </w:rPr>
        <w:endnoteRef/>
      </w:r>
      <w:r w:rsidRPr="00CA2163">
        <w:rPr>
          <w:sz w:val="20"/>
          <w:szCs w:val="20"/>
        </w:rPr>
        <w:t xml:space="preserve"> </w:t>
      </w:r>
      <w:r w:rsidR="00CA2163" w:rsidRPr="00CA2163">
        <w:rPr>
          <w:rFonts w:eastAsia="Times New Roman" w:cs="Times New Roman"/>
          <w:sz w:val="20"/>
          <w:szCs w:val="20"/>
        </w:rPr>
        <w:t xml:space="preserve">“John Brown Papers.” Description and Overview of the Manuscript Collection from the Rhode Island Historical Society Library Archives. </w:t>
      </w:r>
    </w:p>
    <w:p w:rsidR="00431E78" w:rsidRDefault="00431E78" w:rsidP="00CA2163">
      <w:pPr>
        <w:spacing w:line="360" w:lineRule="auto"/>
        <w:ind w:left="360" w:firstLine="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72133" cy="4994030"/>
            <wp:effectExtent l="19050" t="0" r="17" b="0"/>
            <wp:docPr id="3" name="Picture 2" descr="C:\Users\alyssa\Pictures\John Brown Family 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yssa\Pictures\John Brown Family Tree.jpg"/>
                    <pic:cNvPicPr>
                      <a:picLocks noChangeAspect="1" noChangeArrowheads="1"/>
                    </pic:cNvPicPr>
                  </pic:nvPicPr>
                  <pic:blipFill>
                    <a:blip r:embed="rId1"/>
                    <a:srcRect/>
                    <a:stretch>
                      <a:fillRect/>
                    </a:stretch>
                  </pic:blipFill>
                  <pic:spPr bwMode="auto">
                    <a:xfrm>
                      <a:off x="0" y="0"/>
                      <a:ext cx="5782718" cy="5003188"/>
                    </a:xfrm>
                    <a:prstGeom prst="rect">
                      <a:avLst/>
                    </a:prstGeom>
                    <a:noFill/>
                    <a:ln w="9525">
                      <a:noFill/>
                      <a:miter lim="800000"/>
                      <a:headEnd/>
                      <a:tailEnd/>
                    </a:ln>
                  </pic:spPr>
                </pic:pic>
              </a:graphicData>
            </a:graphic>
          </wp:inline>
        </w:drawing>
      </w:r>
    </w:p>
    <w:p w:rsidR="00431E78" w:rsidRDefault="00431E78" w:rsidP="00431E78">
      <w:pPr>
        <w:spacing w:line="360" w:lineRule="auto"/>
        <w:ind w:left="36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Image 1: Condensed John Brown Family Tree</w:t>
      </w:r>
    </w:p>
    <w:p w:rsidR="00431E78" w:rsidRDefault="00431E78" w:rsidP="00CA2163">
      <w:pPr>
        <w:spacing w:line="360" w:lineRule="auto"/>
        <w:ind w:left="360" w:firstLine="0"/>
        <w:jc w:val="center"/>
        <w:rPr>
          <w:rFonts w:ascii="Times New Roman" w:eastAsia="Times New Roman" w:hAnsi="Times New Roman" w:cs="Times New Roman"/>
          <w:sz w:val="24"/>
          <w:szCs w:val="24"/>
        </w:rPr>
      </w:pPr>
    </w:p>
    <w:p w:rsidR="008D15F6" w:rsidRDefault="008D15F6" w:rsidP="00CA2163">
      <w:pPr>
        <w:spacing w:line="360" w:lineRule="auto"/>
        <w:ind w:left="360" w:firstLine="0"/>
        <w:jc w:val="center"/>
        <w:rPr>
          <w:rFonts w:ascii="Times New Roman" w:eastAsia="Times New Roman" w:hAnsi="Times New Roman" w:cs="Times New Roman"/>
          <w:sz w:val="24"/>
          <w:szCs w:val="24"/>
        </w:rPr>
      </w:pPr>
    </w:p>
    <w:p w:rsidR="008D15F6" w:rsidRDefault="008D15F6" w:rsidP="00CA2163">
      <w:pPr>
        <w:spacing w:line="360" w:lineRule="auto"/>
        <w:ind w:left="360" w:firstLine="0"/>
        <w:jc w:val="center"/>
        <w:rPr>
          <w:rFonts w:ascii="Times New Roman" w:eastAsia="Times New Roman" w:hAnsi="Times New Roman" w:cs="Times New Roman"/>
          <w:sz w:val="24"/>
          <w:szCs w:val="24"/>
        </w:rPr>
      </w:pPr>
    </w:p>
    <w:p w:rsidR="008D15F6" w:rsidRDefault="008D15F6" w:rsidP="00CA2163">
      <w:pPr>
        <w:spacing w:line="360" w:lineRule="auto"/>
        <w:ind w:left="360" w:firstLine="0"/>
        <w:jc w:val="center"/>
        <w:rPr>
          <w:rFonts w:ascii="Times New Roman" w:eastAsia="Times New Roman" w:hAnsi="Times New Roman" w:cs="Times New Roman"/>
          <w:sz w:val="24"/>
          <w:szCs w:val="24"/>
        </w:rPr>
      </w:pPr>
    </w:p>
    <w:p w:rsidR="008D15F6" w:rsidRDefault="008D15F6" w:rsidP="00CA2163">
      <w:pPr>
        <w:spacing w:line="360" w:lineRule="auto"/>
        <w:ind w:left="360" w:firstLine="0"/>
        <w:jc w:val="center"/>
        <w:rPr>
          <w:rFonts w:ascii="Times New Roman" w:eastAsia="Times New Roman" w:hAnsi="Times New Roman" w:cs="Times New Roman"/>
          <w:sz w:val="24"/>
          <w:szCs w:val="24"/>
        </w:rPr>
      </w:pPr>
    </w:p>
    <w:p w:rsidR="00CA2163" w:rsidRPr="00CA2163" w:rsidRDefault="00CA2163" w:rsidP="00CA2163">
      <w:pPr>
        <w:spacing w:line="360" w:lineRule="auto"/>
        <w:ind w:left="360" w:firstLine="0"/>
        <w:jc w:val="center"/>
        <w:rPr>
          <w:rFonts w:ascii="Times New Roman" w:eastAsia="Times New Roman" w:hAnsi="Times New Roman" w:cs="Times New Roman"/>
          <w:sz w:val="24"/>
          <w:szCs w:val="24"/>
        </w:rPr>
      </w:pPr>
      <w:r w:rsidRPr="00CA2163">
        <w:rPr>
          <w:rFonts w:ascii="Times New Roman" w:eastAsia="Times New Roman" w:hAnsi="Times New Roman" w:cs="Times New Roman"/>
          <w:sz w:val="24"/>
          <w:szCs w:val="24"/>
        </w:rPr>
        <w:t>Bibliography</w:t>
      </w:r>
    </w:p>
    <w:p w:rsidR="00CA2163" w:rsidRDefault="00CA2163" w:rsidP="00CA2163">
      <w:pPr>
        <w:spacing w:line="480" w:lineRule="auto"/>
        <w:ind w:firstLine="0"/>
        <w:contextualSpacing/>
        <w:rPr>
          <w:rFonts w:ascii="Times New Roman" w:hAnsi="Times New Roman" w:cs="Times New Roman"/>
          <w:sz w:val="24"/>
          <w:szCs w:val="24"/>
        </w:rPr>
      </w:pPr>
      <w:r w:rsidRPr="00FD14C8">
        <w:rPr>
          <w:rFonts w:ascii="Times New Roman" w:hAnsi="Times New Roman" w:cs="Times New Roman"/>
          <w:sz w:val="24"/>
          <w:szCs w:val="24"/>
        </w:rPr>
        <w:t xml:space="preserve">"Evidence Implicating John Brown." </w:t>
      </w:r>
      <w:r w:rsidRPr="00FD14C8">
        <w:rPr>
          <w:rFonts w:ascii="Times New Roman" w:hAnsi="Times New Roman" w:cs="Times New Roman"/>
          <w:i/>
          <w:iCs/>
          <w:sz w:val="24"/>
          <w:szCs w:val="24"/>
        </w:rPr>
        <w:t>Gaspee.org</w:t>
      </w:r>
      <w:r w:rsidRPr="00FD14C8">
        <w:rPr>
          <w:rFonts w:ascii="Times New Roman" w:hAnsi="Times New Roman" w:cs="Times New Roman"/>
          <w:sz w:val="24"/>
          <w:szCs w:val="24"/>
        </w:rPr>
        <w:t xml:space="preserve">. 06/09. Gaspee Virtual Archives, Web. 3 Dec </w:t>
      </w:r>
    </w:p>
    <w:p w:rsidR="00CA2163" w:rsidRPr="00FD14C8" w:rsidRDefault="00CA2163" w:rsidP="00CA2163">
      <w:pPr>
        <w:spacing w:line="480" w:lineRule="auto"/>
        <w:contextualSpacing/>
        <w:rPr>
          <w:rFonts w:ascii="Times New Roman" w:eastAsia="Times New Roman" w:hAnsi="Times New Roman" w:cs="Times New Roman"/>
          <w:sz w:val="24"/>
          <w:szCs w:val="24"/>
        </w:rPr>
      </w:pPr>
      <w:r w:rsidRPr="00FD14C8">
        <w:rPr>
          <w:rFonts w:ascii="Times New Roman" w:hAnsi="Times New Roman" w:cs="Times New Roman"/>
          <w:sz w:val="24"/>
          <w:szCs w:val="24"/>
        </w:rPr>
        <w:t>2009. &lt;http://www.gaspee.org/JohnBrown.htm&gt;.</w:t>
      </w:r>
    </w:p>
    <w:p w:rsidR="00CA2163" w:rsidRDefault="00CA2163" w:rsidP="00CA2163">
      <w:pPr>
        <w:spacing w:line="480" w:lineRule="auto"/>
        <w:ind w:firstLine="0"/>
        <w:contextualSpacing/>
        <w:rPr>
          <w:rFonts w:ascii="Times New Roman" w:eastAsia="Times New Roman" w:hAnsi="Times New Roman" w:cs="Times New Roman"/>
          <w:i/>
          <w:iCs/>
          <w:sz w:val="24"/>
          <w:szCs w:val="24"/>
        </w:rPr>
      </w:pPr>
      <w:r w:rsidRPr="00FA6E0F">
        <w:rPr>
          <w:rFonts w:ascii="Times New Roman" w:eastAsia="Times New Roman" w:hAnsi="Times New Roman" w:cs="Times New Roman"/>
          <w:sz w:val="24"/>
          <w:szCs w:val="24"/>
        </w:rPr>
        <w:t xml:space="preserve">“John Brown House- Census, Tax, Insurance” in the </w:t>
      </w:r>
      <w:r w:rsidRPr="00FA6E0F">
        <w:rPr>
          <w:rFonts w:ascii="Times New Roman" w:eastAsia="Times New Roman" w:hAnsi="Times New Roman" w:cs="Times New Roman"/>
          <w:i/>
          <w:iCs/>
          <w:sz w:val="24"/>
          <w:szCs w:val="24"/>
        </w:rPr>
        <w:t xml:space="preserve">John Brown House Binder # 2 JBH Related </w:t>
      </w:r>
    </w:p>
    <w:p w:rsidR="00CA2163" w:rsidRPr="00FD14C8" w:rsidRDefault="00CA2163" w:rsidP="00CA2163">
      <w:pPr>
        <w:spacing w:line="480" w:lineRule="auto"/>
        <w:contextualSpacing/>
        <w:rPr>
          <w:rFonts w:ascii="Times New Roman" w:eastAsia="Times New Roman" w:hAnsi="Times New Roman" w:cs="Times New Roman"/>
          <w:sz w:val="24"/>
          <w:szCs w:val="24"/>
        </w:rPr>
      </w:pPr>
      <w:r w:rsidRPr="00FA6E0F">
        <w:rPr>
          <w:rFonts w:ascii="Times New Roman" w:eastAsia="Times New Roman" w:hAnsi="Times New Roman" w:cs="Times New Roman"/>
          <w:i/>
          <w:iCs/>
          <w:sz w:val="24"/>
          <w:szCs w:val="24"/>
        </w:rPr>
        <w:t>Materials</w:t>
      </w:r>
      <w:r w:rsidRPr="00FA6E0F">
        <w:rPr>
          <w:rFonts w:ascii="Times New Roman" w:eastAsia="Times New Roman" w:hAnsi="Times New Roman" w:cs="Times New Roman"/>
          <w:sz w:val="24"/>
          <w:szCs w:val="24"/>
        </w:rPr>
        <w:t xml:space="preserve">, Rhode Island Historical Society Library Archives. </w:t>
      </w:r>
    </w:p>
    <w:p w:rsidR="00CA2163" w:rsidRDefault="00CA2163" w:rsidP="00CA2163">
      <w:pPr>
        <w:spacing w:line="480" w:lineRule="auto"/>
        <w:ind w:firstLine="0"/>
        <w:contextualSpacing/>
        <w:rPr>
          <w:rFonts w:ascii="Times New Roman" w:eastAsia="Times New Roman" w:hAnsi="Times New Roman" w:cs="Times New Roman"/>
          <w:sz w:val="24"/>
          <w:szCs w:val="24"/>
        </w:rPr>
      </w:pPr>
      <w:r w:rsidRPr="00FD14C8">
        <w:rPr>
          <w:rFonts w:ascii="Times New Roman" w:eastAsia="Times New Roman" w:hAnsi="Times New Roman" w:cs="Times New Roman"/>
          <w:sz w:val="24"/>
          <w:szCs w:val="24"/>
        </w:rPr>
        <w:t xml:space="preserve">“John Brown Papers.” Description and Overview of the Manuscript Collection from the Rhode </w:t>
      </w:r>
    </w:p>
    <w:p w:rsidR="00CA2163" w:rsidRPr="00FD14C8" w:rsidRDefault="00CA2163" w:rsidP="00CA2163">
      <w:pPr>
        <w:spacing w:line="480" w:lineRule="auto"/>
        <w:contextualSpacing/>
        <w:rPr>
          <w:rFonts w:ascii="Times New Roman" w:eastAsia="Times New Roman" w:hAnsi="Times New Roman" w:cs="Times New Roman"/>
          <w:sz w:val="24"/>
          <w:szCs w:val="24"/>
        </w:rPr>
      </w:pPr>
      <w:r w:rsidRPr="00FD14C8">
        <w:rPr>
          <w:rFonts w:ascii="Times New Roman" w:eastAsia="Times New Roman" w:hAnsi="Times New Roman" w:cs="Times New Roman"/>
          <w:sz w:val="24"/>
          <w:szCs w:val="24"/>
        </w:rPr>
        <w:t xml:space="preserve">Island Historical Society Library Archives. </w:t>
      </w:r>
    </w:p>
    <w:p w:rsidR="00CA2163" w:rsidRDefault="00CA2163" w:rsidP="00CA2163">
      <w:pPr>
        <w:spacing w:line="480" w:lineRule="auto"/>
        <w:ind w:firstLine="0"/>
        <w:contextualSpacing/>
        <w:rPr>
          <w:rFonts w:ascii="Times New Roman" w:eastAsia="Times New Roman" w:hAnsi="Times New Roman" w:cs="Times New Roman"/>
          <w:i/>
          <w:iCs/>
          <w:sz w:val="24"/>
          <w:szCs w:val="24"/>
        </w:rPr>
      </w:pPr>
      <w:r w:rsidRPr="00FD14C8">
        <w:rPr>
          <w:rFonts w:ascii="Times New Roman" w:eastAsia="Times New Roman" w:hAnsi="Times New Roman" w:cs="Times New Roman"/>
          <w:sz w:val="24"/>
          <w:szCs w:val="24"/>
        </w:rPr>
        <w:t xml:space="preserve">“John Brown House Summer 1957.” </w:t>
      </w:r>
      <w:r w:rsidRPr="00FA6E0F">
        <w:rPr>
          <w:rFonts w:ascii="Times New Roman" w:eastAsia="Times New Roman" w:hAnsi="Times New Roman" w:cs="Times New Roman"/>
          <w:i/>
          <w:iCs/>
          <w:sz w:val="24"/>
          <w:szCs w:val="24"/>
        </w:rPr>
        <w:t xml:space="preserve">John Brown House Binder #4 JBH General Information </w:t>
      </w:r>
    </w:p>
    <w:p w:rsidR="00CA2163" w:rsidRPr="00FD14C8" w:rsidRDefault="00CA2163" w:rsidP="00CA2163">
      <w:pPr>
        <w:spacing w:line="480" w:lineRule="auto"/>
        <w:contextualSpacing/>
        <w:rPr>
          <w:rFonts w:ascii="Times New Roman" w:eastAsia="Times New Roman" w:hAnsi="Times New Roman" w:cs="Times New Roman"/>
          <w:sz w:val="24"/>
          <w:szCs w:val="24"/>
        </w:rPr>
      </w:pPr>
      <w:r w:rsidRPr="00FA6E0F">
        <w:rPr>
          <w:rFonts w:ascii="Times New Roman" w:eastAsia="Times New Roman" w:hAnsi="Times New Roman" w:cs="Times New Roman"/>
          <w:i/>
          <w:iCs/>
          <w:sz w:val="24"/>
          <w:szCs w:val="24"/>
        </w:rPr>
        <w:t>and Description; Room by Room</w:t>
      </w:r>
      <w:r w:rsidRPr="00FA6E0F">
        <w:rPr>
          <w:rFonts w:ascii="Times New Roman" w:eastAsia="Times New Roman" w:hAnsi="Times New Roman" w:cs="Times New Roman"/>
          <w:sz w:val="24"/>
          <w:szCs w:val="24"/>
        </w:rPr>
        <w:t>, John Brown House Museum.</w:t>
      </w:r>
    </w:p>
    <w:p w:rsidR="00CA2163" w:rsidRDefault="00CA2163" w:rsidP="00CA2163">
      <w:pPr>
        <w:spacing w:line="480" w:lineRule="auto"/>
        <w:ind w:firstLine="0"/>
        <w:contextualSpacing/>
        <w:rPr>
          <w:rFonts w:ascii="Times New Roman" w:eastAsia="Times New Roman" w:hAnsi="Times New Roman" w:cs="Times New Roman"/>
          <w:i/>
          <w:iCs/>
          <w:sz w:val="24"/>
          <w:szCs w:val="24"/>
        </w:rPr>
      </w:pPr>
      <w:r w:rsidRPr="00FD14C8">
        <w:rPr>
          <w:rFonts w:ascii="Times New Roman" w:eastAsia="Times New Roman" w:hAnsi="Times New Roman" w:cs="Times New Roman"/>
          <w:sz w:val="24"/>
          <w:szCs w:val="24"/>
        </w:rPr>
        <w:t>“John Brown House Tercentary Exhibition June 10-October 10 1930.”</w:t>
      </w:r>
      <w:r w:rsidRPr="00FD14C8">
        <w:rPr>
          <w:rFonts w:ascii="Times New Roman" w:eastAsia="Times New Roman" w:hAnsi="Times New Roman" w:cs="Times New Roman"/>
          <w:i/>
          <w:iCs/>
          <w:sz w:val="24"/>
          <w:szCs w:val="24"/>
        </w:rPr>
        <w:t xml:space="preserve"> </w:t>
      </w:r>
      <w:r w:rsidRPr="00FA6E0F">
        <w:rPr>
          <w:rFonts w:ascii="Times New Roman" w:eastAsia="Times New Roman" w:hAnsi="Times New Roman" w:cs="Times New Roman"/>
          <w:i/>
          <w:iCs/>
          <w:sz w:val="24"/>
          <w:szCs w:val="24"/>
        </w:rPr>
        <w:t xml:space="preserve">John Brown House </w:t>
      </w:r>
    </w:p>
    <w:p w:rsidR="00CA2163" w:rsidRDefault="00CA2163" w:rsidP="00CA2163">
      <w:pPr>
        <w:spacing w:line="480" w:lineRule="auto"/>
        <w:contextualSpacing/>
        <w:rPr>
          <w:rFonts w:ascii="Times New Roman" w:eastAsia="Times New Roman" w:hAnsi="Times New Roman" w:cs="Times New Roman"/>
          <w:sz w:val="24"/>
          <w:szCs w:val="24"/>
        </w:rPr>
      </w:pPr>
      <w:r w:rsidRPr="00FA6E0F">
        <w:rPr>
          <w:rFonts w:ascii="Times New Roman" w:eastAsia="Times New Roman" w:hAnsi="Times New Roman" w:cs="Times New Roman"/>
          <w:i/>
          <w:iCs/>
          <w:sz w:val="24"/>
          <w:szCs w:val="24"/>
        </w:rPr>
        <w:t>Binder #4 JBH General Information and Description; Room by Room</w:t>
      </w:r>
      <w:r w:rsidRPr="00FA6E0F">
        <w:rPr>
          <w:rFonts w:ascii="Times New Roman" w:eastAsia="Times New Roman" w:hAnsi="Times New Roman" w:cs="Times New Roman"/>
          <w:sz w:val="24"/>
          <w:szCs w:val="24"/>
        </w:rPr>
        <w:t xml:space="preserve">, John Brown </w:t>
      </w:r>
    </w:p>
    <w:p w:rsidR="00CA2163" w:rsidRPr="00FD14C8" w:rsidRDefault="00CA2163" w:rsidP="00CA2163">
      <w:pPr>
        <w:spacing w:line="480" w:lineRule="auto"/>
        <w:contextualSpacing/>
        <w:rPr>
          <w:rFonts w:ascii="Times New Roman" w:eastAsia="Times New Roman" w:hAnsi="Times New Roman" w:cs="Times New Roman"/>
          <w:sz w:val="24"/>
          <w:szCs w:val="24"/>
        </w:rPr>
      </w:pPr>
      <w:r w:rsidRPr="00FA6E0F">
        <w:rPr>
          <w:rFonts w:ascii="Times New Roman" w:eastAsia="Times New Roman" w:hAnsi="Times New Roman" w:cs="Times New Roman"/>
          <w:sz w:val="24"/>
          <w:szCs w:val="24"/>
        </w:rPr>
        <w:t>House Museum.</w:t>
      </w:r>
    </w:p>
    <w:p w:rsidR="00CA2163" w:rsidRDefault="00CA2163" w:rsidP="00CA2163">
      <w:pPr>
        <w:spacing w:line="480" w:lineRule="auto"/>
        <w:ind w:firstLine="0"/>
        <w:contextualSpacing/>
        <w:rPr>
          <w:rFonts w:ascii="Times New Roman" w:eastAsia="Times New Roman" w:hAnsi="Times New Roman" w:cs="Times New Roman"/>
          <w:i/>
          <w:iCs/>
          <w:sz w:val="24"/>
          <w:szCs w:val="24"/>
        </w:rPr>
      </w:pPr>
      <w:r w:rsidRPr="00FD14C8">
        <w:rPr>
          <w:rFonts w:ascii="Times New Roman" w:eastAsia="Times New Roman" w:hAnsi="Times New Roman" w:cs="Times New Roman"/>
          <w:sz w:val="24"/>
          <w:szCs w:val="24"/>
        </w:rPr>
        <w:t>“Lineage of Four Famous Brothers.” Compiled by Harrison S. Taft, 1946. Vol 7 p-46</w:t>
      </w:r>
      <w:r w:rsidRPr="00FA6E0F">
        <w:rPr>
          <w:rFonts w:ascii="Times New Roman" w:eastAsia="Times New Roman" w:hAnsi="Times New Roman" w:cs="Times New Roman"/>
          <w:sz w:val="24"/>
          <w:szCs w:val="24"/>
        </w:rPr>
        <w:t xml:space="preserve">. </w:t>
      </w:r>
      <w:r w:rsidRPr="00FA6E0F">
        <w:rPr>
          <w:rFonts w:ascii="Times New Roman" w:eastAsia="Times New Roman" w:hAnsi="Times New Roman" w:cs="Times New Roman"/>
          <w:i/>
          <w:iCs/>
          <w:sz w:val="24"/>
          <w:szCs w:val="24"/>
        </w:rPr>
        <w:t xml:space="preserve">John </w:t>
      </w:r>
    </w:p>
    <w:p w:rsidR="00CA2163" w:rsidRDefault="00CA2163" w:rsidP="00CA2163">
      <w:pPr>
        <w:spacing w:line="480" w:lineRule="auto"/>
        <w:contextualSpacing/>
        <w:rPr>
          <w:rFonts w:ascii="Times New Roman" w:eastAsia="Times New Roman" w:hAnsi="Times New Roman" w:cs="Times New Roman"/>
          <w:sz w:val="24"/>
          <w:szCs w:val="24"/>
        </w:rPr>
      </w:pPr>
      <w:r w:rsidRPr="00FA6E0F">
        <w:rPr>
          <w:rFonts w:ascii="Times New Roman" w:eastAsia="Times New Roman" w:hAnsi="Times New Roman" w:cs="Times New Roman"/>
          <w:i/>
          <w:iCs/>
          <w:sz w:val="24"/>
          <w:szCs w:val="24"/>
        </w:rPr>
        <w:t>Brown House Binder #4 JBH General Information and Description; Room by Room</w:t>
      </w:r>
      <w:r w:rsidRPr="00FA6E0F">
        <w:rPr>
          <w:rFonts w:ascii="Times New Roman" w:eastAsia="Times New Roman" w:hAnsi="Times New Roman" w:cs="Times New Roman"/>
          <w:sz w:val="24"/>
          <w:szCs w:val="24"/>
        </w:rPr>
        <w:t xml:space="preserve">, </w:t>
      </w:r>
    </w:p>
    <w:p w:rsidR="00CA2163" w:rsidRPr="00FD14C8" w:rsidRDefault="00CA2163" w:rsidP="00CA2163">
      <w:pPr>
        <w:spacing w:line="480" w:lineRule="auto"/>
        <w:contextualSpacing/>
        <w:rPr>
          <w:rFonts w:ascii="Times New Roman" w:eastAsia="Times New Roman" w:hAnsi="Times New Roman" w:cs="Times New Roman"/>
          <w:sz w:val="24"/>
          <w:szCs w:val="24"/>
        </w:rPr>
      </w:pPr>
      <w:r w:rsidRPr="00FA6E0F">
        <w:rPr>
          <w:rFonts w:ascii="Times New Roman" w:eastAsia="Times New Roman" w:hAnsi="Times New Roman" w:cs="Times New Roman"/>
          <w:sz w:val="24"/>
          <w:szCs w:val="24"/>
        </w:rPr>
        <w:t>John Brown House Museum.</w:t>
      </w:r>
    </w:p>
    <w:p w:rsidR="00CA2163" w:rsidRDefault="00CA2163" w:rsidP="00CA2163">
      <w:pPr>
        <w:spacing w:line="480" w:lineRule="auto"/>
        <w:ind w:firstLine="0"/>
        <w:contextualSpacing/>
        <w:rPr>
          <w:rFonts w:ascii="Times New Roman" w:hAnsi="Times New Roman" w:cs="Times New Roman"/>
          <w:sz w:val="24"/>
          <w:szCs w:val="24"/>
        </w:rPr>
      </w:pPr>
      <w:r w:rsidRPr="00FD14C8">
        <w:rPr>
          <w:rFonts w:ascii="Times New Roman" w:hAnsi="Times New Roman" w:cs="Times New Roman"/>
          <w:sz w:val="24"/>
          <w:szCs w:val="24"/>
        </w:rPr>
        <w:t xml:space="preserve">Mitchell, Martha. "Encyclopedia Brunonia: Brown Family." </w:t>
      </w:r>
      <w:r w:rsidRPr="00FD14C8">
        <w:rPr>
          <w:rFonts w:ascii="Times New Roman" w:hAnsi="Times New Roman" w:cs="Times New Roman"/>
          <w:i/>
          <w:iCs/>
          <w:sz w:val="24"/>
          <w:szCs w:val="24"/>
        </w:rPr>
        <w:t>Brown.edu</w:t>
      </w:r>
      <w:r w:rsidRPr="00FD14C8">
        <w:rPr>
          <w:rFonts w:ascii="Times New Roman" w:hAnsi="Times New Roman" w:cs="Times New Roman"/>
          <w:sz w:val="24"/>
          <w:szCs w:val="24"/>
        </w:rPr>
        <w:t xml:space="preserve">. 1993. Brown </w:t>
      </w:r>
    </w:p>
    <w:p w:rsidR="00CA2163" w:rsidRDefault="00CA2163" w:rsidP="00CA2163">
      <w:pPr>
        <w:spacing w:line="480" w:lineRule="auto"/>
        <w:contextualSpacing/>
        <w:rPr>
          <w:rFonts w:ascii="Times New Roman" w:hAnsi="Times New Roman" w:cs="Times New Roman"/>
          <w:sz w:val="24"/>
          <w:szCs w:val="24"/>
        </w:rPr>
      </w:pPr>
      <w:r w:rsidRPr="00FD14C8">
        <w:rPr>
          <w:rFonts w:ascii="Times New Roman" w:hAnsi="Times New Roman" w:cs="Times New Roman"/>
          <w:sz w:val="24"/>
          <w:szCs w:val="24"/>
        </w:rPr>
        <w:t xml:space="preserve">University, Web. 4 Dec 2009. </w:t>
      </w:r>
    </w:p>
    <w:p w:rsidR="00CA2163" w:rsidRPr="00FD14C8" w:rsidRDefault="00CA2163" w:rsidP="00CA2163">
      <w:pPr>
        <w:spacing w:line="480" w:lineRule="auto"/>
        <w:ind w:left="720" w:firstLine="0"/>
        <w:contextualSpacing/>
        <w:rPr>
          <w:rFonts w:ascii="Times New Roman" w:eastAsia="Times New Roman" w:hAnsi="Times New Roman" w:cs="Times New Roman"/>
          <w:sz w:val="24"/>
          <w:szCs w:val="24"/>
        </w:rPr>
      </w:pPr>
      <w:r w:rsidRPr="00FD14C8">
        <w:rPr>
          <w:rFonts w:ascii="Times New Roman" w:hAnsi="Times New Roman" w:cs="Times New Roman"/>
          <w:sz w:val="24"/>
          <w:szCs w:val="24"/>
        </w:rPr>
        <w:t>&lt;http://www.brown.edu/Administration/News_Bureau/Databases/Encyclopedia/search.php?serial=B0410&gt;.</w:t>
      </w:r>
    </w:p>
    <w:p w:rsidR="00CA2163" w:rsidRDefault="00CA2163" w:rsidP="00CA2163">
      <w:pPr>
        <w:spacing w:line="480" w:lineRule="auto"/>
        <w:ind w:firstLine="0"/>
        <w:contextualSpacing/>
        <w:rPr>
          <w:rFonts w:ascii="Times New Roman" w:eastAsia="Times New Roman" w:hAnsi="Times New Roman" w:cs="Times New Roman"/>
          <w:sz w:val="24"/>
          <w:szCs w:val="24"/>
        </w:rPr>
      </w:pPr>
      <w:r w:rsidRPr="00FA6E0F">
        <w:rPr>
          <w:rFonts w:ascii="Times New Roman" w:eastAsia="Times New Roman" w:hAnsi="Times New Roman" w:cs="Times New Roman"/>
          <w:sz w:val="24"/>
          <w:szCs w:val="24"/>
        </w:rPr>
        <w:t xml:space="preserve">“To illustrate different ownership of the land as bounded by Benefit, Power, and Charles Field </w:t>
      </w:r>
    </w:p>
    <w:p w:rsidR="00CA2163" w:rsidRDefault="00CA2163" w:rsidP="00CA2163">
      <w:pPr>
        <w:spacing w:line="480" w:lineRule="auto"/>
        <w:contextualSpacing/>
        <w:rPr>
          <w:rFonts w:ascii="Times New Roman" w:eastAsia="Times New Roman" w:hAnsi="Times New Roman" w:cs="Times New Roman"/>
          <w:i/>
          <w:iCs/>
          <w:sz w:val="24"/>
          <w:szCs w:val="24"/>
        </w:rPr>
      </w:pPr>
      <w:r w:rsidRPr="00FA6E0F">
        <w:rPr>
          <w:rFonts w:ascii="Times New Roman" w:eastAsia="Times New Roman" w:hAnsi="Times New Roman" w:cs="Times New Roman"/>
          <w:sz w:val="24"/>
          <w:szCs w:val="24"/>
        </w:rPr>
        <w:t xml:space="preserve">Streets. (2).” [Unattributed], Vol 7 p-51. </w:t>
      </w:r>
      <w:r w:rsidRPr="00FA6E0F">
        <w:rPr>
          <w:rFonts w:ascii="Times New Roman" w:eastAsia="Times New Roman" w:hAnsi="Times New Roman" w:cs="Times New Roman"/>
          <w:i/>
          <w:iCs/>
          <w:sz w:val="24"/>
          <w:szCs w:val="24"/>
        </w:rPr>
        <w:t xml:space="preserve">John Brown House Binder #4 JBH General </w:t>
      </w:r>
    </w:p>
    <w:p w:rsidR="00CA2163" w:rsidRPr="00FD14C8" w:rsidRDefault="00CA2163" w:rsidP="00CA2163">
      <w:pPr>
        <w:spacing w:line="480" w:lineRule="auto"/>
        <w:contextualSpacing/>
        <w:rPr>
          <w:rFonts w:ascii="Times New Roman" w:eastAsia="Times New Roman" w:hAnsi="Times New Roman" w:cs="Times New Roman"/>
          <w:sz w:val="24"/>
          <w:szCs w:val="24"/>
        </w:rPr>
      </w:pPr>
      <w:r w:rsidRPr="00FA6E0F">
        <w:rPr>
          <w:rFonts w:ascii="Times New Roman" w:eastAsia="Times New Roman" w:hAnsi="Times New Roman" w:cs="Times New Roman"/>
          <w:i/>
          <w:iCs/>
          <w:sz w:val="24"/>
          <w:szCs w:val="24"/>
        </w:rPr>
        <w:t>Information and Description; Room by Room</w:t>
      </w:r>
      <w:r w:rsidRPr="00FA6E0F">
        <w:rPr>
          <w:rFonts w:ascii="Times New Roman" w:eastAsia="Times New Roman" w:hAnsi="Times New Roman" w:cs="Times New Roman"/>
          <w:sz w:val="24"/>
          <w:szCs w:val="24"/>
        </w:rPr>
        <w:t>, John Brown House Museum.</w:t>
      </w:r>
    </w:p>
    <w:p w:rsidR="00CA2163" w:rsidRDefault="00CA2163" w:rsidP="00CA2163">
      <w:pPr>
        <w:spacing w:line="480" w:lineRule="auto"/>
        <w:ind w:firstLine="0"/>
        <w:contextualSpacing/>
        <w:rPr>
          <w:rFonts w:ascii="Times New Roman" w:hAnsi="Times New Roman" w:cs="Times New Roman"/>
          <w:sz w:val="24"/>
          <w:szCs w:val="24"/>
        </w:rPr>
      </w:pPr>
      <w:r w:rsidRPr="00FD14C8">
        <w:rPr>
          <w:rFonts w:ascii="Times New Roman" w:hAnsi="Times New Roman" w:cs="Times New Roman"/>
          <w:sz w:val="24"/>
          <w:szCs w:val="24"/>
        </w:rPr>
        <w:t xml:space="preserve">Unknown, --. "Famous Mansion Bought by Marsden Perry." </w:t>
      </w:r>
      <w:r w:rsidRPr="00FD14C8">
        <w:rPr>
          <w:rFonts w:ascii="Times New Roman" w:hAnsi="Times New Roman" w:cs="Times New Roman"/>
          <w:i/>
          <w:iCs/>
          <w:sz w:val="24"/>
          <w:szCs w:val="24"/>
        </w:rPr>
        <w:t xml:space="preserve">Providence Journal. </w:t>
      </w:r>
      <w:r w:rsidRPr="00FD14C8">
        <w:rPr>
          <w:rFonts w:ascii="Times New Roman" w:hAnsi="Times New Roman" w:cs="Times New Roman"/>
          <w:sz w:val="24"/>
          <w:szCs w:val="24"/>
        </w:rPr>
        <w:t xml:space="preserve"> Taken from </w:t>
      </w:r>
    </w:p>
    <w:p w:rsidR="00CA2163" w:rsidRPr="00FD14C8" w:rsidRDefault="00CA2163" w:rsidP="00CA2163">
      <w:pPr>
        <w:spacing w:line="480" w:lineRule="auto"/>
        <w:contextualSpacing/>
        <w:rPr>
          <w:rFonts w:ascii="Times New Roman" w:hAnsi="Times New Roman" w:cs="Times New Roman"/>
          <w:sz w:val="24"/>
          <w:szCs w:val="24"/>
        </w:rPr>
      </w:pPr>
      <w:r w:rsidRPr="00FD14C8">
        <w:rPr>
          <w:rFonts w:ascii="Times New Roman" w:hAnsi="Times New Roman" w:cs="Times New Roman"/>
          <w:sz w:val="24"/>
          <w:szCs w:val="24"/>
        </w:rPr>
        <w:t>the ARCH 1900 website. 5 Dec 2009. Tuesday October 8, 1901, Print.</w:t>
      </w:r>
    </w:p>
    <w:p w:rsidR="00CA2163" w:rsidRDefault="00CA2163" w:rsidP="00CA2163">
      <w:pPr>
        <w:spacing w:line="480" w:lineRule="auto"/>
        <w:ind w:firstLine="0"/>
        <w:contextualSpacing/>
        <w:rPr>
          <w:rFonts w:ascii="Times New Roman" w:hAnsi="Times New Roman" w:cs="Times New Roman"/>
          <w:sz w:val="24"/>
          <w:szCs w:val="24"/>
        </w:rPr>
      </w:pPr>
      <w:r w:rsidRPr="00FD14C8">
        <w:rPr>
          <w:rFonts w:ascii="Times New Roman" w:hAnsi="Times New Roman" w:cs="Times New Roman"/>
          <w:sz w:val="24"/>
          <w:szCs w:val="24"/>
        </w:rPr>
        <w:t xml:space="preserve">Unknown, --. "Description of the John Brown House." </w:t>
      </w:r>
      <w:r w:rsidRPr="00FD14C8">
        <w:rPr>
          <w:rFonts w:ascii="Times New Roman" w:hAnsi="Times New Roman" w:cs="Times New Roman"/>
          <w:i/>
          <w:iCs/>
          <w:sz w:val="24"/>
          <w:szCs w:val="24"/>
        </w:rPr>
        <w:t>Providence Sunday Journal</w:t>
      </w:r>
      <w:r w:rsidRPr="00FD14C8">
        <w:rPr>
          <w:rFonts w:ascii="Times New Roman" w:hAnsi="Times New Roman" w:cs="Times New Roman"/>
          <w:sz w:val="24"/>
          <w:szCs w:val="24"/>
        </w:rPr>
        <w:t xml:space="preserve"> . Taken from </w:t>
      </w:r>
    </w:p>
    <w:p w:rsidR="00CA2163" w:rsidRPr="00FD14C8" w:rsidRDefault="00CA2163" w:rsidP="00CA2163">
      <w:pPr>
        <w:spacing w:line="480" w:lineRule="auto"/>
        <w:contextualSpacing/>
        <w:rPr>
          <w:rFonts w:ascii="Times New Roman" w:hAnsi="Times New Roman" w:cs="Times New Roman"/>
          <w:sz w:val="24"/>
          <w:szCs w:val="24"/>
        </w:rPr>
      </w:pPr>
      <w:r w:rsidRPr="00FD14C8">
        <w:rPr>
          <w:rFonts w:ascii="Times New Roman" w:hAnsi="Times New Roman" w:cs="Times New Roman"/>
          <w:sz w:val="24"/>
          <w:szCs w:val="24"/>
        </w:rPr>
        <w:t xml:space="preserve">the ARCH 1900 website. 5 Dec 2009. October 13, 1901, Print. </w:t>
      </w:r>
    </w:p>
    <w:p w:rsidR="00CA2163" w:rsidRDefault="00CA2163" w:rsidP="00CA2163">
      <w:pPr>
        <w:spacing w:line="480" w:lineRule="auto"/>
        <w:ind w:firstLine="0"/>
        <w:contextualSpacing/>
        <w:rPr>
          <w:rFonts w:ascii="Times New Roman" w:eastAsia="Times New Roman" w:hAnsi="Times New Roman" w:cs="Times New Roman"/>
          <w:i/>
          <w:iCs/>
          <w:sz w:val="24"/>
          <w:szCs w:val="24"/>
        </w:rPr>
      </w:pPr>
      <w:r w:rsidRPr="00FD14C8">
        <w:rPr>
          <w:rFonts w:ascii="Times New Roman" w:eastAsia="Times New Roman" w:hAnsi="Times New Roman" w:cs="Times New Roman"/>
          <w:sz w:val="24"/>
          <w:szCs w:val="24"/>
        </w:rPr>
        <w:t xml:space="preserve">Untitled. </w:t>
      </w:r>
      <w:r w:rsidRPr="00FA6E0F">
        <w:rPr>
          <w:rFonts w:ascii="Times New Roman" w:eastAsia="Times New Roman" w:hAnsi="Times New Roman" w:cs="Times New Roman"/>
          <w:i/>
          <w:iCs/>
          <w:sz w:val="24"/>
          <w:szCs w:val="24"/>
        </w:rPr>
        <w:t xml:space="preserve">John Brown House Binder #4 JBH General Information and Description; Room by </w:t>
      </w:r>
    </w:p>
    <w:p w:rsidR="00CA2163" w:rsidRPr="00FD14C8" w:rsidRDefault="00CA2163" w:rsidP="00CA2163">
      <w:pPr>
        <w:spacing w:line="480" w:lineRule="auto"/>
        <w:contextualSpacing/>
        <w:rPr>
          <w:rFonts w:ascii="Times New Roman" w:eastAsia="Times New Roman" w:hAnsi="Times New Roman" w:cs="Times New Roman"/>
          <w:sz w:val="24"/>
          <w:szCs w:val="24"/>
        </w:rPr>
      </w:pPr>
      <w:r w:rsidRPr="00FA6E0F">
        <w:rPr>
          <w:rFonts w:ascii="Times New Roman" w:eastAsia="Times New Roman" w:hAnsi="Times New Roman" w:cs="Times New Roman"/>
          <w:i/>
          <w:iCs/>
          <w:sz w:val="24"/>
          <w:szCs w:val="24"/>
        </w:rPr>
        <w:t>Room</w:t>
      </w:r>
      <w:r w:rsidRPr="00FA6E0F">
        <w:rPr>
          <w:rFonts w:ascii="Times New Roman" w:eastAsia="Times New Roman" w:hAnsi="Times New Roman" w:cs="Times New Roman"/>
          <w:sz w:val="24"/>
          <w:szCs w:val="24"/>
        </w:rPr>
        <w:t>, John Brown House Museum.</w:t>
      </w:r>
    </w:p>
    <w:p w:rsidR="00CA2163" w:rsidRDefault="00CA2163" w:rsidP="00CA2163">
      <w:pPr>
        <w:spacing w:line="480" w:lineRule="auto"/>
        <w:ind w:firstLine="0"/>
        <w:contextualSpacing/>
        <w:rPr>
          <w:rFonts w:ascii="Times New Roman" w:eastAsia="Times New Roman" w:hAnsi="Times New Roman" w:cs="Times New Roman"/>
          <w:sz w:val="24"/>
          <w:szCs w:val="24"/>
        </w:rPr>
      </w:pPr>
      <w:r w:rsidRPr="00FD14C8">
        <w:rPr>
          <w:rFonts w:ascii="Times New Roman" w:eastAsia="Times New Roman" w:hAnsi="Times New Roman" w:cs="Times New Roman"/>
          <w:sz w:val="24"/>
          <w:szCs w:val="24"/>
        </w:rPr>
        <w:t xml:space="preserve">Walton, Richard J. </w:t>
      </w:r>
      <w:r w:rsidRPr="00FD14C8">
        <w:rPr>
          <w:rFonts w:ascii="Times New Roman" w:eastAsia="Times New Roman" w:hAnsi="Times New Roman" w:cs="Times New Roman"/>
          <w:sz w:val="24"/>
          <w:szCs w:val="24"/>
          <w:u w:val="single"/>
        </w:rPr>
        <w:t>John Brown’s Tract: Lost Adirondack Empire.</w:t>
      </w:r>
      <w:r w:rsidRPr="00FD14C8">
        <w:rPr>
          <w:rFonts w:ascii="Times New Roman" w:eastAsia="Times New Roman" w:hAnsi="Times New Roman" w:cs="Times New Roman"/>
          <w:sz w:val="24"/>
          <w:szCs w:val="24"/>
        </w:rPr>
        <w:t xml:space="preserve"> Phoenix: Phoenix Publishing, </w:t>
      </w:r>
    </w:p>
    <w:p w:rsidR="00CA2163" w:rsidRPr="00FD14C8" w:rsidRDefault="00CA2163" w:rsidP="00CA2163">
      <w:pPr>
        <w:spacing w:line="480" w:lineRule="auto"/>
        <w:contextualSpacing/>
        <w:rPr>
          <w:rFonts w:ascii="Times New Roman" w:eastAsia="Times New Roman" w:hAnsi="Times New Roman" w:cs="Times New Roman"/>
          <w:sz w:val="24"/>
          <w:szCs w:val="24"/>
        </w:rPr>
      </w:pPr>
      <w:r w:rsidRPr="00FD14C8">
        <w:rPr>
          <w:rFonts w:ascii="Times New Roman" w:eastAsia="Times New Roman" w:hAnsi="Times New Roman" w:cs="Times New Roman"/>
          <w:sz w:val="24"/>
          <w:szCs w:val="24"/>
        </w:rPr>
        <w:t xml:space="preserve">1988. </w:t>
      </w:r>
    </w:p>
    <w:p w:rsidR="00CA2163" w:rsidRPr="00CA2163" w:rsidRDefault="00CA2163" w:rsidP="00CA2163">
      <w:pPr>
        <w:spacing w:line="360" w:lineRule="auto"/>
        <w:ind w:left="360" w:firstLine="0"/>
        <w:jc w:val="center"/>
        <w:rPr>
          <w:rFonts w:eastAsia="Times New Roman" w:cs="Times New Roman"/>
          <w:sz w:val="20"/>
          <w:szCs w:val="20"/>
        </w:rPr>
      </w:pPr>
    </w:p>
    <w:p w:rsidR="002E314E" w:rsidRDefault="002B4ED8" w:rsidP="002B4ED8">
      <w:pPr>
        <w:pStyle w:val="EndnoteText"/>
        <w:tabs>
          <w:tab w:val="left" w:pos="3703"/>
        </w:tabs>
      </w:pPr>
      <w:r>
        <w:tab/>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9916"/>
      <w:docPartObj>
        <w:docPartGallery w:val="Page Numbers (Bottom of Page)"/>
        <w:docPartUnique/>
      </w:docPartObj>
    </w:sdtPr>
    <w:sdtContent>
      <w:p w:rsidR="00A424EF" w:rsidRDefault="00A424EF">
        <w:pPr>
          <w:pStyle w:val="Footer"/>
          <w:jc w:val="right"/>
        </w:pPr>
        <w:fldSimple w:instr=" PAGE   \* MERGEFORMAT ">
          <w:r w:rsidR="00A526D1">
            <w:rPr>
              <w:noProof/>
            </w:rPr>
            <w:t>1</w:t>
          </w:r>
        </w:fldSimple>
      </w:p>
    </w:sdtContent>
  </w:sdt>
  <w:p w:rsidR="00A424EF" w:rsidRDefault="00A424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C64" w:rsidRDefault="009B6C64" w:rsidP="00C62398">
      <w:pPr>
        <w:spacing w:before="0" w:after="0"/>
      </w:pPr>
      <w:r>
        <w:separator/>
      </w:r>
    </w:p>
  </w:footnote>
  <w:footnote w:type="continuationSeparator" w:id="0">
    <w:p w:rsidR="009B6C64" w:rsidRDefault="009B6C64" w:rsidP="00C62398">
      <w:pPr>
        <w:spacing w:before="0" w:after="0"/>
      </w:pPr>
      <w:r>
        <w:continuationSeparator/>
      </w:r>
    </w:p>
  </w:footnote>
  <w:footnote w:id="1">
    <w:p w:rsidR="00AE2565" w:rsidRDefault="00AE2565" w:rsidP="00AE2565">
      <w:pPr>
        <w:pStyle w:val="FootnoteText"/>
      </w:pPr>
      <w:r>
        <w:rPr>
          <w:rStyle w:val="FootnoteReference"/>
        </w:rPr>
        <w:footnoteRef/>
      </w:r>
      <w:r>
        <w:t xml:space="preserve"> </w:t>
      </w:r>
      <w:r w:rsidRPr="00AE2565">
        <w:rPr>
          <w:rFonts w:eastAsia="Gulim"/>
        </w:rPr>
        <w:t>In terms of sources used</w:t>
      </w:r>
      <w:r>
        <w:rPr>
          <w:rFonts w:eastAsia="Gulim"/>
        </w:rPr>
        <w:t>, the information regarding architectural changes and ownership changes</w:t>
      </w:r>
      <w:r w:rsidRPr="00AE2565">
        <w:rPr>
          <w:rFonts w:eastAsia="Gulim"/>
        </w:rPr>
        <w:t xml:space="preserve"> came from the black informational binder currently located at the John Brown House museum. </w:t>
      </w:r>
      <w:r>
        <w:rPr>
          <w:rFonts w:eastAsia="Gulim"/>
        </w:rPr>
        <w:t xml:space="preserve">Also, rather than make a citation for every instance in which a fact was taken from another source, topical paragraphs are simply attributed to the source in which the grouping of information was taken from. </w:t>
      </w:r>
      <w:r w:rsidRPr="00AE2565">
        <w:rPr>
          <w:rFonts w:eastAsia="Gulim"/>
        </w:rPr>
        <w:t xml:space="preserve">In instances where non-dated facts are included, logical deductions were used to decide what changes were made to the house and when. For </w:t>
      </w:r>
      <w:r>
        <w:rPr>
          <w:rFonts w:eastAsia="Gulim"/>
        </w:rPr>
        <w:t>example</w:t>
      </w:r>
      <w:r w:rsidRPr="00AE2565">
        <w:rPr>
          <w:rFonts w:eastAsia="Gulim"/>
        </w:rPr>
        <w:t>, if it’s known that the original house was</w:t>
      </w:r>
      <w:r>
        <w:rPr>
          <w:rFonts w:eastAsia="Gulim"/>
        </w:rPr>
        <w:t xml:space="preserve"> only rectangular shape, but the house </w:t>
      </w:r>
      <w:r w:rsidRPr="00AE2565">
        <w:rPr>
          <w:rFonts w:eastAsia="Gulim"/>
        </w:rPr>
        <w:t>already had the 3-story “l-shaped” addition when purchased by Perry, it must have been an owner in between John Brown and Mars</w:t>
      </w:r>
      <w:r>
        <w:rPr>
          <w:rFonts w:eastAsia="Gulim"/>
        </w:rPr>
        <w:t xml:space="preserve">den Perry who made the addition since the change was not attributed to either of the men. </w:t>
      </w:r>
    </w:p>
  </w:footnote>
  <w:footnote w:id="2">
    <w:p w:rsidR="002B4ED8" w:rsidRDefault="002B4ED8">
      <w:pPr>
        <w:pStyle w:val="FootnoteText"/>
      </w:pPr>
      <w:r>
        <w:rPr>
          <w:rStyle w:val="FootnoteReference"/>
        </w:rPr>
        <w:footnoteRef/>
      </w:r>
      <w:r>
        <w:t xml:space="preserve"> (See Image 1 for the pictorial version of the family tree)</w:t>
      </w:r>
    </w:p>
  </w:footnote>
  <w:footnote w:id="3">
    <w:p w:rsidR="0015025B" w:rsidRDefault="0015025B">
      <w:pPr>
        <w:pStyle w:val="FootnoteText"/>
      </w:pPr>
      <w:r>
        <w:rPr>
          <w:rStyle w:val="FootnoteReference"/>
        </w:rPr>
        <w:footnoteRef/>
      </w:r>
      <w:r>
        <w:t xml:space="preserve"> When obtaining dates for the various events in the Brown family history, different sources provided different dates for the same events. In those instances, the date that was cited the most often was chosen to be used in this paper. </w:t>
      </w:r>
    </w:p>
  </w:footnote>
  <w:footnote w:id="4">
    <w:p w:rsidR="00C62398" w:rsidRPr="00370292" w:rsidRDefault="00C62398">
      <w:pPr>
        <w:pStyle w:val="FootnoteText"/>
      </w:pPr>
      <w:r>
        <w:rPr>
          <w:rStyle w:val="FootnoteReference"/>
        </w:rPr>
        <w:footnoteRef/>
      </w:r>
      <w:r w:rsidR="002075F9">
        <w:t xml:space="preserve"> The twisted balustrade, a characteristic of local architectural trends, </w:t>
      </w:r>
      <w:r>
        <w:t xml:space="preserve">would have indicated a </w:t>
      </w:r>
      <w:r w:rsidRPr="00370292">
        <w:t>local Providence carpenter</w:t>
      </w:r>
      <w:r w:rsidR="002075F9">
        <w:t>.</w:t>
      </w:r>
    </w:p>
  </w:footnote>
  <w:footnote w:id="5">
    <w:p w:rsidR="00465F34" w:rsidRDefault="00465F34">
      <w:pPr>
        <w:pStyle w:val="FootnoteText"/>
      </w:pPr>
      <w:r>
        <w:rPr>
          <w:rStyle w:val="FootnoteReference"/>
        </w:rPr>
        <w:footnoteRef/>
      </w:r>
      <w:r>
        <w:t xml:space="preserve"> </w:t>
      </w:r>
      <w:r w:rsidR="00E322BE">
        <w:t>The Hale Ives House would have been located where the ARCH 1900 Archaeology of College Hill class had their Unit 6 digging site.</w:t>
      </w:r>
    </w:p>
  </w:footnote>
  <w:footnote w:id="6">
    <w:p w:rsidR="00465F34" w:rsidRDefault="00465F34">
      <w:pPr>
        <w:pStyle w:val="FootnoteText"/>
      </w:pPr>
      <w:r>
        <w:rPr>
          <w:rStyle w:val="FootnoteReference"/>
        </w:rPr>
        <w:footnoteRef/>
      </w:r>
      <w:r>
        <w:t xml:space="preserve"> This can be better seen in the fact that what is displayed in the John Brown House Museum as the “carriage house” used to be the wood shed. Upon original construction, the wood shed was intentionally set apart from the house.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35647"/>
    <w:multiLevelType w:val="hybridMultilevel"/>
    <w:tmpl w:val="57609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11C3B"/>
    <w:multiLevelType w:val="hybridMultilevel"/>
    <w:tmpl w:val="610EE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6B7F91"/>
    <w:multiLevelType w:val="hybridMultilevel"/>
    <w:tmpl w:val="648A9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056C74"/>
    <w:multiLevelType w:val="hybridMultilevel"/>
    <w:tmpl w:val="E3C21758"/>
    <w:lvl w:ilvl="0" w:tplc="FA320C42">
      <w:start w:val="1"/>
      <w:numFmt w:val="bullet"/>
      <w:lvlText w:val="•"/>
      <w:lvlJc w:val="left"/>
      <w:pPr>
        <w:tabs>
          <w:tab w:val="num" w:pos="720"/>
        </w:tabs>
        <w:ind w:left="720" w:hanging="360"/>
      </w:pPr>
      <w:rPr>
        <w:rFonts w:ascii="Times New Roman" w:hAnsi="Times New Roman" w:hint="default"/>
      </w:rPr>
    </w:lvl>
    <w:lvl w:ilvl="1" w:tplc="B8E23444">
      <w:start w:val="1286"/>
      <w:numFmt w:val="bullet"/>
      <w:lvlText w:val="•"/>
      <w:lvlJc w:val="left"/>
      <w:pPr>
        <w:tabs>
          <w:tab w:val="num" w:pos="1440"/>
        </w:tabs>
        <w:ind w:left="1440" w:hanging="360"/>
      </w:pPr>
      <w:rPr>
        <w:rFonts w:ascii="Times New Roman" w:hAnsi="Times New Roman" w:hint="default"/>
      </w:rPr>
    </w:lvl>
    <w:lvl w:ilvl="2" w:tplc="719AB990" w:tentative="1">
      <w:start w:val="1"/>
      <w:numFmt w:val="bullet"/>
      <w:lvlText w:val="•"/>
      <w:lvlJc w:val="left"/>
      <w:pPr>
        <w:tabs>
          <w:tab w:val="num" w:pos="2160"/>
        </w:tabs>
        <w:ind w:left="2160" w:hanging="360"/>
      </w:pPr>
      <w:rPr>
        <w:rFonts w:ascii="Times New Roman" w:hAnsi="Times New Roman" w:hint="default"/>
      </w:rPr>
    </w:lvl>
    <w:lvl w:ilvl="3" w:tplc="67468622" w:tentative="1">
      <w:start w:val="1"/>
      <w:numFmt w:val="bullet"/>
      <w:lvlText w:val="•"/>
      <w:lvlJc w:val="left"/>
      <w:pPr>
        <w:tabs>
          <w:tab w:val="num" w:pos="2880"/>
        </w:tabs>
        <w:ind w:left="2880" w:hanging="360"/>
      </w:pPr>
      <w:rPr>
        <w:rFonts w:ascii="Times New Roman" w:hAnsi="Times New Roman" w:hint="default"/>
      </w:rPr>
    </w:lvl>
    <w:lvl w:ilvl="4" w:tplc="418A952A" w:tentative="1">
      <w:start w:val="1"/>
      <w:numFmt w:val="bullet"/>
      <w:lvlText w:val="•"/>
      <w:lvlJc w:val="left"/>
      <w:pPr>
        <w:tabs>
          <w:tab w:val="num" w:pos="3600"/>
        </w:tabs>
        <w:ind w:left="3600" w:hanging="360"/>
      </w:pPr>
      <w:rPr>
        <w:rFonts w:ascii="Times New Roman" w:hAnsi="Times New Roman" w:hint="default"/>
      </w:rPr>
    </w:lvl>
    <w:lvl w:ilvl="5" w:tplc="EA4E5068" w:tentative="1">
      <w:start w:val="1"/>
      <w:numFmt w:val="bullet"/>
      <w:lvlText w:val="•"/>
      <w:lvlJc w:val="left"/>
      <w:pPr>
        <w:tabs>
          <w:tab w:val="num" w:pos="4320"/>
        </w:tabs>
        <w:ind w:left="4320" w:hanging="360"/>
      </w:pPr>
      <w:rPr>
        <w:rFonts w:ascii="Times New Roman" w:hAnsi="Times New Roman" w:hint="default"/>
      </w:rPr>
    </w:lvl>
    <w:lvl w:ilvl="6" w:tplc="2EFA7BBC" w:tentative="1">
      <w:start w:val="1"/>
      <w:numFmt w:val="bullet"/>
      <w:lvlText w:val="•"/>
      <w:lvlJc w:val="left"/>
      <w:pPr>
        <w:tabs>
          <w:tab w:val="num" w:pos="5040"/>
        </w:tabs>
        <w:ind w:left="5040" w:hanging="360"/>
      </w:pPr>
      <w:rPr>
        <w:rFonts w:ascii="Times New Roman" w:hAnsi="Times New Roman" w:hint="default"/>
      </w:rPr>
    </w:lvl>
    <w:lvl w:ilvl="7" w:tplc="7A604086" w:tentative="1">
      <w:start w:val="1"/>
      <w:numFmt w:val="bullet"/>
      <w:lvlText w:val="•"/>
      <w:lvlJc w:val="left"/>
      <w:pPr>
        <w:tabs>
          <w:tab w:val="num" w:pos="5760"/>
        </w:tabs>
        <w:ind w:left="5760" w:hanging="360"/>
      </w:pPr>
      <w:rPr>
        <w:rFonts w:ascii="Times New Roman" w:hAnsi="Times New Roman" w:hint="default"/>
      </w:rPr>
    </w:lvl>
    <w:lvl w:ilvl="8" w:tplc="E9DAE262" w:tentative="1">
      <w:start w:val="1"/>
      <w:numFmt w:val="bullet"/>
      <w:lvlText w:val="•"/>
      <w:lvlJc w:val="left"/>
      <w:pPr>
        <w:tabs>
          <w:tab w:val="num" w:pos="6480"/>
        </w:tabs>
        <w:ind w:left="6480" w:hanging="360"/>
      </w:pPr>
      <w:rPr>
        <w:rFonts w:ascii="Times New Roman" w:hAnsi="Times New Roman" w:hint="default"/>
      </w:rPr>
    </w:lvl>
  </w:abstractNum>
  <w:abstractNum w:abstractNumId="4">
    <w:nsid w:val="2BF34D29"/>
    <w:multiLevelType w:val="hybridMultilevel"/>
    <w:tmpl w:val="C7B2826C"/>
    <w:lvl w:ilvl="0" w:tplc="EA460574">
      <w:start w:val="1"/>
      <w:numFmt w:val="bullet"/>
      <w:lvlText w:val="•"/>
      <w:lvlJc w:val="left"/>
      <w:pPr>
        <w:tabs>
          <w:tab w:val="num" w:pos="720"/>
        </w:tabs>
        <w:ind w:left="720" w:hanging="360"/>
      </w:pPr>
      <w:rPr>
        <w:rFonts w:ascii="Arial" w:hAnsi="Arial" w:hint="default"/>
      </w:rPr>
    </w:lvl>
    <w:lvl w:ilvl="1" w:tplc="9E64F732">
      <w:start w:val="483"/>
      <w:numFmt w:val="bullet"/>
      <w:lvlText w:val="•"/>
      <w:lvlJc w:val="left"/>
      <w:pPr>
        <w:tabs>
          <w:tab w:val="num" w:pos="1440"/>
        </w:tabs>
        <w:ind w:left="1440" w:hanging="360"/>
      </w:pPr>
      <w:rPr>
        <w:rFonts w:ascii="Arial" w:hAnsi="Arial" w:hint="default"/>
      </w:rPr>
    </w:lvl>
    <w:lvl w:ilvl="2" w:tplc="F830D9A0">
      <w:start w:val="483"/>
      <w:numFmt w:val="bullet"/>
      <w:lvlText w:val="•"/>
      <w:lvlJc w:val="left"/>
      <w:pPr>
        <w:tabs>
          <w:tab w:val="num" w:pos="2160"/>
        </w:tabs>
        <w:ind w:left="2160" w:hanging="360"/>
      </w:pPr>
      <w:rPr>
        <w:rFonts w:ascii="Arial" w:hAnsi="Arial" w:hint="default"/>
      </w:rPr>
    </w:lvl>
    <w:lvl w:ilvl="3" w:tplc="7200FD3E" w:tentative="1">
      <w:start w:val="1"/>
      <w:numFmt w:val="bullet"/>
      <w:lvlText w:val="•"/>
      <w:lvlJc w:val="left"/>
      <w:pPr>
        <w:tabs>
          <w:tab w:val="num" w:pos="2880"/>
        </w:tabs>
        <w:ind w:left="2880" w:hanging="360"/>
      </w:pPr>
      <w:rPr>
        <w:rFonts w:ascii="Arial" w:hAnsi="Arial" w:hint="default"/>
      </w:rPr>
    </w:lvl>
    <w:lvl w:ilvl="4" w:tplc="DB8C1EA0" w:tentative="1">
      <w:start w:val="1"/>
      <w:numFmt w:val="bullet"/>
      <w:lvlText w:val="•"/>
      <w:lvlJc w:val="left"/>
      <w:pPr>
        <w:tabs>
          <w:tab w:val="num" w:pos="3600"/>
        </w:tabs>
        <w:ind w:left="3600" w:hanging="360"/>
      </w:pPr>
      <w:rPr>
        <w:rFonts w:ascii="Arial" w:hAnsi="Arial" w:hint="default"/>
      </w:rPr>
    </w:lvl>
    <w:lvl w:ilvl="5" w:tplc="215E6DDC" w:tentative="1">
      <w:start w:val="1"/>
      <w:numFmt w:val="bullet"/>
      <w:lvlText w:val="•"/>
      <w:lvlJc w:val="left"/>
      <w:pPr>
        <w:tabs>
          <w:tab w:val="num" w:pos="4320"/>
        </w:tabs>
        <w:ind w:left="4320" w:hanging="360"/>
      </w:pPr>
      <w:rPr>
        <w:rFonts w:ascii="Arial" w:hAnsi="Arial" w:hint="default"/>
      </w:rPr>
    </w:lvl>
    <w:lvl w:ilvl="6" w:tplc="154451BC" w:tentative="1">
      <w:start w:val="1"/>
      <w:numFmt w:val="bullet"/>
      <w:lvlText w:val="•"/>
      <w:lvlJc w:val="left"/>
      <w:pPr>
        <w:tabs>
          <w:tab w:val="num" w:pos="5040"/>
        </w:tabs>
        <w:ind w:left="5040" w:hanging="360"/>
      </w:pPr>
      <w:rPr>
        <w:rFonts w:ascii="Arial" w:hAnsi="Arial" w:hint="default"/>
      </w:rPr>
    </w:lvl>
    <w:lvl w:ilvl="7" w:tplc="EAC08650" w:tentative="1">
      <w:start w:val="1"/>
      <w:numFmt w:val="bullet"/>
      <w:lvlText w:val="•"/>
      <w:lvlJc w:val="left"/>
      <w:pPr>
        <w:tabs>
          <w:tab w:val="num" w:pos="5760"/>
        </w:tabs>
        <w:ind w:left="5760" w:hanging="360"/>
      </w:pPr>
      <w:rPr>
        <w:rFonts w:ascii="Arial" w:hAnsi="Arial" w:hint="default"/>
      </w:rPr>
    </w:lvl>
    <w:lvl w:ilvl="8" w:tplc="211A58FA" w:tentative="1">
      <w:start w:val="1"/>
      <w:numFmt w:val="bullet"/>
      <w:lvlText w:val="•"/>
      <w:lvlJc w:val="left"/>
      <w:pPr>
        <w:tabs>
          <w:tab w:val="num" w:pos="6480"/>
        </w:tabs>
        <w:ind w:left="6480" w:hanging="360"/>
      </w:pPr>
      <w:rPr>
        <w:rFonts w:ascii="Arial" w:hAnsi="Arial" w:hint="default"/>
      </w:rPr>
    </w:lvl>
  </w:abstractNum>
  <w:abstractNum w:abstractNumId="5">
    <w:nsid w:val="2CF616F5"/>
    <w:multiLevelType w:val="hybridMultilevel"/>
    <w:tmpl w:val="F5FC5534"/>
    <w:lvl w:ilvl="0" w:tplc="2026BDD8">
      <w:start w:val="1"/>
      <w:numFmt w:val="bullet"/>
      <w:lvlText w:val="•"/>
      <w:lvlJc w:val="left"/>
      <w:pPr>
        <w:tabs>
          <w:tab w:val="num" w:pos="720"/>
        </w:tabs>
        <w:ind w:left="720" w:hanging="360"/>
      </w:pPr>
      <w:rPr>
        <w:rFonts w:ascii="Arial" w:hAnsi="Arial" w:hint="default"/>
      </w:rPr>
    </w:lvl>
    <w:lvl w:ilvl="1" w:tplc="A77CEFA0">
      <w:start w:val="1329"/>
      <w:numFmt w:val="bullet"/>
      <w:lvlText w:val="•"/>
      <w:lvlJc w:val="left"/>
      <w:pPr>
        <w:tabs>
          <w:tab w:val="num" w:pos="1440"/>
        </w:tabs>
        <w:ind w:left="1440" w:hanging="360"/>
      </w:pPr>
      <w:rPr>
        <w:rFonts w:ascii="Arial" w:hAnsi="Arial" w:hint="default"/>
      </w:rPr>
    </w:lvl>
    <w:lvl w:ilvl="2" w:tplc="67D85D68">
      <w:start w:val="1329"/>
      <w:numFmt w:val="bullet"/>
      <w:lvlText w:val="•"/>
      <w:lvlJc w:val="left"/>
      <w:pPr>
        <w:tabs>
          <w:tab w:val="num" w:pos="2160"/>
        </w:tabs>
        <w:ind w:left="2160" w:hanging="360"/>
      </w:pPr>
      <w:rPr>
        <w:rFonts w:ascii="Arial" w:hAnsi="Arial" w:hint="default"/>
      </w:rPr>
    </w:lvl>
    <w:lvl w:ilvl="3" w:tplc="DA94EB6A" w:tentative="1">
      <w:start w:val="1"/>
      <w:numFmt w:val="bullet"/>
      <w:lvlText w:val="•"/>
      <w:lvlJc w:val="left"/>
      <w:pPr>
        <w:tabs>
          <w:tab w:val="num" w:pos="2880"/>
        </w:tabs>
        <w:ind w:left="2880" w:hanging="360"/>
      </w:pPr>
      <w:rPr>
        <w:rFonts w:ascii="Arial" w:hAnsi="Arial" w:hint="default"/>
      </w:rPr>
    </w:lvl>
    <w:lvl w:ilvl="4" w:tplc="FAB8225A" w:tentative="1">
      <w:start w:val="1"/>
      <w:numFmt w:val="bullet"/>
      <w:lvlText w:val="•"/>
      <w:lvlJc w:val="left"/>
      <w:pPr>
        <w:tabs>
          <w:tab w:val="num" w:pos="3600"/>
        </w:tabs>
        <w:ind w:left="3600" w:hanging="360"/>
      </w:pPr>
      <w:rPr>
        <w:rFonts w:ascii="Arial" w:hAnsi="Arial" w:hint="default"/>
      </w:rPr>
    </w:lvl>
    <w:lvl w:ilvl="5" w:tplc="195C1E7A" w:tentative="1">
      <w:start w:val="1"/>
      <w:numFmt w:val="bullet"/>
      <w:lvlText w:val="•"/>
      <w:lvlJc w:val="left"/>
      <w:pPr>
        <w:tabs>
          <w:tab w:val="num" w:pos="4320"/>
        </w:tabs>
        <w:ind w:left="4320" w:hanging="360"/>
      </w:pPr>
      <w:rPr>
        <w:rFonts w:ascii="Arial" w:hAnsi="Arial" w:hint="default"/>
      </w:rPr>
    </w:lvl>
    <w:lvl w:ilvl="6" w:tplc="76B6B314" w:tentative="1">
      <w:start w:val="1"/>
      <w:numFmt w:val="bullet"/>
      <w:lvlText w:val="•"/>
      <w:lvlJc w:val="left"/>
      <w:pPr>
        <w:tabs>
          <w:tab w:val="num" w:pos="5040"/>
        </w:tabs>
        <w:ind w:left="5040" w:hanging="360"/>
      </w:pPr>
      <w:rPr>
        <w:rFonts w:ascii="Arial" w:hAnsi="Arial" w:hint="default"/>
      </w:rPr>
    </w:lvl>
    <w:lvl w:ilvl="7" w:tplc="8D987E6C" w:tentative="1">
      <w:start w:val="1"/>
      <w:numFmt w:val="bullet"/>
      <w:lvlText w:val="•"/>
      <w:lvlJc w:val="left"/>
      <w:pPr>
        <w:tabs>
          <w:tab w:val="num" w:pos="5760"/>
        </w:tabs>
        <w:ind w:left="5760" w:hanging="360"/>
      </w:pPr>
      <w:rPr>
        <w:rFonts w:ascii="Arial" w:hAnsi="Arial" w:hint="default"/>
      </w:rPr>
    </w:lvl>
    <w:lvl w:ilvl="8" w:tplc="56E042AA" w:tentative="1">
      <w:start w:val="1"/>
      <w:numFmt w:val="bullet"/>
      <w:lvlText w:val="•"/>
      <w:lvlJc w:val="left"/>
      <w:pPr>
        <w:tabs>
          <w:tab w:val="num" w:pos="6480"/>
        </w:tabs>
        <w:ind w:left="6480" w:hanging="360"/>
      </w:pPr>
      <w:rPr>
        <w:rFonts w:ascii="Arial" w:hAnsi="Arial" w:hint="default"/>
      </w:rPr>
    </w:lvl>
  </w:abstractNum>
  <w:abstractNum w:abstractNumId="6">
    <w:nsid w:val="32D0228A"/>
    <w:multiLevelType w:val="hybridMultilevel"/>
    <w:tmpl w:val="70C0F5BE"/>
    <w:lvl w:ilvl="0" w:tplc="13EE0CEA">
      <w:start w:val="1"/>
      <w:numFmt w:val="bullet"/>
      <w:lvlText w:val="•"/>
      <w:lvlJc w:val="left"/>
      <w:pPr>
        <w:tabs>
          <w:tab w:val="num" w:pos="720"/>
        </w:tabs>
        <w:ind w:left="720" w:hanging="360"/>
      </w:pPr>
      <w:rPr>
        <w:rFonts w:ascii="Arial" w:hAnsi="Arial" w:hint="default"/>
      </w:rPr>
    </w:lvl>
    <w:lvl w:ilvl="1" w:tplc="A9DE4382">
      <w:start w:val="483"/>
      <w:numFmt w:val="bullet"/>
      <w:lvlText w:val="•"/>
      <w:lvlJc w:val="left"/>
      <w:pPr>
        <w:tabs>
          <w:tab w:val="num" w:pos="1440"/>
        </w:tabs>
        <w:ind w:left="1440" w:hanging="360"/>
      </w:pPr>
      <w:rPr>
        <w:rFonts w:ascii="Arial" w:hAnsi="Arial" w:hint="default"/>
      </w:rPr>
    </w:lvl>
    <w:lvl w:ilvl="2" w:tplc="2F484CFA">
      <w:start w:val="483"/>
      <w:numFmt w:val="bullet"/>
      <w:lvlText w:val="•"/>
      <w:lvlJc w:val="left"/>
      <w:pPr>
        <w:tabs>
          <w:tab w:val="num" w:pos="2160"/>
        </w:tabs>
        <w:ind w:left="2160" w:hanging="360"/>
      </w:pPr>
      <w:rPr>
        <w:rFonts w:ascii="Arial" w:hAnsi="Arial" w:hint="default"/>
      </w:rPr>
    </w:lvl>
    <w:lvl w:ilvl="3" w:tplc="65D2C3D4" w:tentative="1">
      <w:start w:val="1"/>
      <w:numFmt w:val="bullet"/>
      <w:lvlText w:val="•"/>
      <w:lvlJc w:val="left"/>
      <w:pPr>
        <w:tabs>
          <w:tab w:val="num" w:pos="2880"/>
        </w:tabs>
        <w:ind w:left="2880" w:hanging="360"/>
      </w:pPr>
      <w:rPr>
        <w:rFonts w:ascii="Arial" w:hAnsi="Arial" w:hint="default"/>
      </w:rPr>
    </w:lvl>
    <w:lvl w:ilvl="4" w:tplc="46DCB62C" w:tentative="1">
      <w:start w:val="1"/>
      <w:numFmt w:val="bullet"/>
      <w:lvlText w:val="•"/>
      <w:lvlJc w:val="left"/>
      <w:pPr>
        <w:tabs>
          <w:tab w:val="num" w:pos="3600"/>
        </w:tabs>
        <w:ind w:left="3600" w:hanging="360"/>
      </w:pPr>
      <w:rPr>
        <w:rFonts w:ascii="Arial" w:hAnsi="Arial" w:hint="default"/>
      </w:rPr>
    </w:lvl>
    <w:lvl w:ilvl="5" w:tplc="2D6AAA24" w:tentative="1">
      <w:start w:val="1"/>
      <w:numFmt w:val="bullet"/>
      <w:lvlText w:val="•"/>
      <w:lvlJc w:val="left"/>
      <w:pPr>
        <w:tabs>
          <w:tab w:val="num" w:pos="4320"/>
        </w:tabs>
        <w:ind w:left="4320" w:hanging="360"/>
      </w:pPr>
      <w:rPr>
        <w:rFonts w:ascii="Arial" w:hAnsi="Arial" w:hint="default"/>
      </w:rPr>
    </w:lvl>
    <w:lvl w:ilvl="6" w:tplc="925C7230" w:tentative="1">
      <w:start w:val="1"/>
      <w:numFmt w:val="bullet"/>
      <w:lvlText w:val="•"/>
      <w:lvlJc w:val="left"/>
      <w:pPr>
        <w:tabs>
          <w:tab w:val="num" w:pos="5040"/>
        </w:tabs>
        <w:ind w:left="5040" w:hanging="360"/>
      </w:pPr>
      <w:rPr>
        <w:rFonts w:ascii="Arial" w:hAnsi="Arial" w:hint="default"/>
      </w:rPr>
    </w:lvl>
    <w:lvl w:ilvl="7" w:tplc="33FC92FA" w:tentative="1">
      <w:start w:val="1"/>
      <w:numFmt w:val="bullet"/>
      <w:lvlText w:val="•"/>
      <w:lvlJc w:val="left"/>
      <w:pPr>
        <w:tabs>
          <w:tab w:val="num" w:pos="5760"/>
        </w:tabs>
        <w:ind w:left="5760" w:hanging="360"/>
      </w:pPr>
      <w:rPr>
        <w:rFonts w:ascii="Arial" w:hAnsi="Arial" w:hint="default"/>
      </w:rPr>
    </w:lvl>
    <w:lvl w:ilvl="8" w:tplc="2E7CA698" w:tentative="1">
      <w:start w:val="1"/>
      <w:numFmt w:val="bullet"/>
      <w:lvlText w:val="•"/>
      <w:lvlJc w:val="left"/>
      <w:pPr>
        <w:tabs>
          <w:tab w:val="num" w:pos="6480"/>
        </w:tabs>
        <w:ind w:left="6480" w:hanging="360"/>
      </w:pPr>
      <w:rPr>
        <w:rFonts w:ascii="Arial" w:hAnsi="Arial" w:hint="default"/>
      </w:rPr>
    </w:lvl>
  </w:abstractNum>
  <w:abstractNum w:abstractNumId="7">
    <w:nsid w:val="463E68F2"/>
    <w:multiLevelType w:val="hybridMultilevel"/>
    <w:tmpl w:val="D8C6C8CE"/>
    <w:lvl w:ilvl="0" w:tplc="41D26720">
      <w:start w:val="1"/>
      <w:numFmt w:val="bullet"/>
      <w:lvlText w:val="•"/>
      <w:lvlJc w:val="left"/>
      <w:pPr>
        <w:tabs>
          <w:tab w:val="num" w:pos="720"/>
        </w:tabs>
        <w:ind w:left="720" w:hanging="360"/>
      </w:pPr>
      <w:rPr>
        <w:rFonts w:ascii="Arial" w:hAnsi="Arial" w:hint="default"/>
      </w:rPr>
    </w:lvl>
    <w:lvl w:ilvl="1" w:tplc="BC164E26">
      <w:start w:val="1286"/>
      <w:numFmt w:val="bullet"/>
      <w:lvlText w:val="•"/>
      <w:lvlJc w:val="left"/>
      <w:pPr>
        <w:tabs>
          <w:tab w:val="num" w:pos="1440"/>
        </w:tabs>
        <w:ind w:left="1440" w:hanging="360"/>
      </w:pPr>
      <w:rPr>
        <w:rFonts w:ascii="Arial" w:hAnsi="Arial" w:hint="default"/>
      </w:rPr>
    </w:lvl>
    <w:lvl w:ilvl="2" w:tplc="5696464E" w:tentative="1">
      <w:start w:val="1"/>
      <w:numFmt w:val="bullet"/>
      <w:lvlText w:val="•"/>
      <w:lvlJc w:val="left"/>
      <w:pPr>
        <w:tabs>
          <w:tab w:val="num" w:pos="2160"/>
        </w:tabs>
        <w:ind w:left="2160" w:hanging="360"/>
      </w:pPr>
      <w:rPr>
        <w:rFonts w:ascii="Arial" w:hAnsi="Arial" w:hint="default"/>
      </w:rPr>
    </w:lvl>
    <w:lvl w:ilvl="3" w:tplc="B210AFF2" w:tentative="1">
      <w:start w:val="1"/>
      <w:numFmt w:val="bullet"/>
      <w:lvlText w:val="•"/>
      <w:lvlJc w:val="left"/>
      <w:pPr>
        <w:tabs>
          <w:tab w:val="num" w:pos="2880"/>
        </w:tabs>
        <w:ind w:left="2880" w:hanging="360"/>
      </w:pPr>
      <w:rPr>
        <w:rFonts w:ascii="Arial" w:hAnsi="Arial" w:hint="default"/>
      </w:rPr>
    </w:lvl>
    <w:lvl w:ilvl="4" w:tplc="8B92DDAC" w:tentative="1">
      <w:start w:val="1"/>
      <w:numFmt w:val="bullet"/>
      <w:lvlText w:val="•"/>
      <w:lvlJc w:val="left"/>
      <w:pPr>
        <w:tabs>
          <w:tab w:val="num" w:pos="3600"/>
        </w:tabs>
        <w:ind w:left="3600" w:hanging="360"/>
      </w:pPr>
      <w:rPr>
        <w:rFonts w:ascii="Arial" w:hAnsi="Arial" w:hint="default"/>
      </w:rPr>
    </w:lvl>
    <w:lvl w:ilvl="5" w:tplc="9A66A078" w:tentative="1">
      <w:start w:val="1"/>
      <w:numFmt w:val="bullet"/>
      <w:lvlText w:val="•"/>
      <w:lvlJc w:val="left"/>
      <w:pPr>
        <w:tabs>
          <w:tab w:val="num" w:pos="4320"/>
        </w:tabs>
        <w:ind w:left="4320" w:hanging="360"/>
      </w:pPr>
      <w:rPr>
        <w:rFonts w:ascii="Arial" w:hAnsi="Arial" w:hint="default"/>
      </w:rPr>
    </w:lvl>
    <w:lvl w:ilvl="6" w:tplc="BC9AFC18" w:tentative="1">
      <w:start w:val="1"/>
      <w:numFmt w:val="bullet"/>
      <w:lvlText w:val="•"/>
      <w:lvlJc w:val="left"/>
      <w:pPr>
        <w:tabs>
          <w:tab w:val="num" w:pos="5040"/>
        </w:tabs>
        <w:ind w:left="5040" w:hanging="360"/>
      </w:pPr>
      <w:rPr>
        <w:rFonts w:ascii="Arial" w:hAnsi="Arial" w:hint="default"/>
      </w:rPr>
    </w:lvl>
    <w:lvl w:ilvl="7" w:tplc="B4C0B73A" w:tentative="1">
      <w:start w:val="1"/>
      <w:numFmt w:val="bullet"/>
      <w:lvlText w:val="•"/>
      <w:lvlJc w:val="left"/>
      <w:pPr>
        <w:tabs>
          <w:tab w:val="num" w:pos="5760"/>
        </w:tabs>
        <w:ind w:left="5760" w:hanging="360"/>
      </w:pPr>
      <w:rPr>
        <w:rFonts w:ascii="Arial" w:hAnsi="Arial" w:hint="default"/>
      </w:rPr>
    </w:lvl>
    <w:lvl w:ilvl="8" w:tplc="A2AA06F0" w:tentative="1">
      <w:start w:val="1"/>
      <w:numFmt w:val="bullet"/>
      <w:lvlText w:val="•"/>
      <w:lvlJc w:val="left"/>
      <w:pPr>
        <w:tabs>
          <w:tab w:val="num" w:pos="6480"/>
        </w:tabs>
        <w:ind w:left="6480" w:hanging="360"/>
      </w:pPr>
      <w:rPr>
        <w:rFonts w:ascii="Arial" w:hAnsi="Arial" w:hint="default"/>
      </w:rPr>
    </w:lvl>
  </w:abstractNum>
  <w:abstractNum w:abstractNumId="8">
    <w:nsid w:val="46FF6655"/>
    <w:multiLevelType w:val="hybridMultilevel"/>
    <w:tmpl w:val="44CC9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213497"/>
    <w:multiLevelType w:val="hybridMultilevel"/>
    <w:tmpl w:val="99A26A0E"/>
    <w:lvl w:ilvl="0" w:tplc="1CF6948C">
      <w:start w:val="1"/>
      <w:numFmt w:val="bullet"/>
      <w:lvlText w:val="•"/>
      <w:lvlJc w:val="left"/>
      <w:pPr>
        <w:tabs>
          <w:tab w:val="num" w:pos="720"/>
        </w:tabs>
        <w:ind w:left="720" w:hanging="360"/>
      </w:pPr>
      <w:rPr>
        <w:rFonts w:ascii="Times New Roman" w:hAnsi="Times New Roman" w:hint="default"/>
      </w:rPr>
    </w:lvl>
    <w:lvl w:ilvl="1" w:tplc="4CD4C118" w:tentative="1">
      <w:start w:val="1"/>
      <w:numFmt w:val="bullet"/>
      <w:lvlText w:val="•"/>
      <w:lvlJc w:val="left"/>
      <w:pPr>
        <w:tabs>
          <w:tab w:val="num" w:pos="1440"/>
        </w:tabs>
        <w:ind w:left="1440" w:hanging="360"/>
      </w:pPr>
      <w:rPr>
        <w:rFonts w:ascii="Times New Roman" w:hAnsi="Times New Roman" w:hint="default"/>
      </w:rPr>
    </w:lvl>
    <w:lvl w:ilvl="2" w:tplc="3A648386" w:tentative="1">
      <w:start w:val="1"/>
      <w:numFmt w:val="bullet"/>
      <w:lvlText w:val="•"/>
      <w:lvlJc w:val="left"/>
      <w:pPr>
        <w:tabs>
          <w:tab w:val="num" w:pos="2160"/>
        </w:tabs>
        <w:ind w:left="2160" w:hanging="360"/>
      </w:pPr>
      <w:rPr>
        <w:rFonts w:ascii="Times New Roman" w:hAnsi="Times New Roman" w:hint="default"/>
      </w:rPr>
    </w:lvl>
    <w:lvl w:ilvl="3" w:tplc="406A997E" w:tentative="1">
      <w:start w:val="1"/>
      <w:numFmt w:val="bullet"/>
      <w:lvlText w:val="•"/>
      <w:lvlJc w:val="left"/>
      <w:pPr>
        <w:tabs>
          <w:tab w:val="num" w:pos="2880"/>
        </w:tabs>
        <w:ind w:left="2880" w:hanging="360"/>
      </w:pPr>
      <w:rPr>
        <w:rFonts w:ascii="Times New Roman" w:hAnsi="Times New Roman" w:hint="default"/>
      </w:rPr>
    </w:lvl>
    <w:lvl w:ilvl="4" w:tplc="10607AE2" w:tentative="1">
      <w:start w:val="1"/>
      <w:numFmt w:val="bullet"/>
      <w:lvlText w:val="•"/>
      <w:lvlJc w:val="left"/>
      <w:pPr>
        <w:tabs>
          <w:tab w:val="num" w:pos="3600"/>
        </w:tabs>
        <w:ind w:left="3600" w:hanging="360"/>
      </w:pPr>
      <w:rPr>
        <w:rFonts w:ascii="Times New Roman" w:hAnsi="Times New Roman" w:hint="default"/>
      </w:rPr>
    </w:lvl>
    <w:lvl w:ilvl="5" w:tplc="A43C26BA" w:tentative="1">
      <w:start w:val="1"/>
      <w:numFmt w:val="bullet"/>
      <w:lvlText w:val="•"/>
      <w:lvlJc w:val="left"/>
      <w:pPr>
        <w:tabs>
          <w:tab w:val="num" w:pos="4320"/>
        </w:tabs>
        <w:ind w:left="4320" w:hanging="360"/>
      </w:pPr>
      <w:rPr>
        <w:rFonts w:ascii="Times New Roman" w:hAnsi="Times New Roman" w:hint="default"/>
      </w:rPr>
    </w:lvl>
    <w:lvl w:ilvl="6" w:tplc="198214A0" w:tentative="1">
      <w:start w:val="1"/>
      <w:numFmt w:val="bullet"/>
      <w:lvlText w:val="•"/>
      <w:lvlJc w:val="left"/>
      <w:pPr>
        <w:tabs>
          <w:tab w:val="num" w:pos="5040"/>
        </w:tabs>
        <w:ind w:left="5040" w:hanging="360"/>
      </w:pPr>
      <w:rPr>
        <w:rFonts w:ascii="Times New Roman" w:hAnsi="Times New Roman" w:hint="default"/>
      </w:rPr>
    </w:lvl>
    <w:lvl w:ilvl="7" w:tplc="925A30A4" w:tentative="1">
      <w:start w:val="1"/>
      <w:numFmt w:val="bullet"/>
      <w:lvlText w:val="•"/>
      <w:lvlJc w:val="left"/>
      <w:pPr>
        <w:tabs>
          <w:tab w:val="num" w:pos="5760"/>
        </w:tabs>
        <w:ind w:left="5760" w:hanging="360"/>
      </w:pPr>
      <w:rPr>
        <w:rFonts w:ascii="Times New Roman" w:hAnsi="Times New Roman" w:hint="default"/>
      </w:rPr>
    </w:lvl>
    <w:lvl w:ilvl="8" w:tplc="6EEA6BA8" w:tentative="1">
      <w:start w:val="1"/>
      <w:numFmt w:val="bullet"/>
      <w:lvlText w:val="•"/>
      <w:lvlJc w:val="left"/>
      <w:pPr>
        <w:tabs>
          <w:tab w:val="num" w:pos="6480"/>
        </w:tabs>
        <w:ind w:left="6480" w:hanging="360"/>
      </w:pPr>
      <w:rPr>
        <w:rFonts w:ascii="Times New Roman" w:hAnsi="Times New Roman" w:hint="default"/>
      </w:rPr>
    </w:lvl>
  </w:abstractNum>
  <w:abstractNum w:abstractNumId="10">
    <w:nsid w:val="54BC6535"/>
    <w:multiLevelType w:val="hybridMultilevel"/>
    <w:tmpl w:val="D3F05BA4"/>
    <w:lvl w:ilvl="0" w:tplc="F85433CA">
      <w:start w:val="1"/>
      <w:numFmt w:val="bullet"/>
      <w:lvlText w:val="•"/>
      <w:lvlJc w:val="left"/>
      <w:pPr>
        <w:tabs>
          <w:tab w:val="num" w:pos="720"/>
        </w:tabs>
        <w:ind w:left="720" w:hanging="360"/>
      </w:pPr>
      <w:rPr>
        <w:rFonts w:ascii="Times New Roman" w:hAnsi="Times New Roman" w:hint="default"/>
      </w:rPr>
    </w:lvl>
    <w:lvl w:ilvl="1" w:tplc="24FE7540">
      <w:start w:val="1286"/>
      <w:numFmt w:val="bullet"/>
      <w:lvlText w:val="•"/>
      <w:lvlJc w:val="left"/>
      <w:pPr>
        <w:tabs>
          <w:tab w:val="num" w:pos="1440"/>
        </w:tabs>
        <w:ind w:left="1440" w:hanging="360"/>
      </w:pPr>
      <w:rPr>
        <w:rFonts w:ascii="Times New Roman" w:hAnsi="Times New Roman" w:hint="default"/>
      </w:rPr>
    </w:lvl>
    <w:lvl w:ilvl="2" w:tplc="778A767C" w:tentative="1">
      <w:start w:val="1"/>
      <w:numFmt w:val="bullet"/>
      <w:lvlText w:val="•"/>
      <w:lvlJc w:val="left"/>
      <w:pPr>
        <w:tabs>
          <w:tab w:val="num" w:pos="2160"/>
        </w:tabs>
        <w:ind w:left="2160" w:hanging="360"/>
      </w:pPr>
      <w:rPr>
        <w:rFonts w:ascii="Times New Roman" w:hAnsi="Times New Roman" w:hint="default"/>
      </w:rPr>
    </w:lvl>
    <w:lvl w:ilvl="3" w:tplc="056C493C" w:tentative="1">
      <w:start w:val="1"/>
      <w:numFmt w:val="bullet"/>
      <w:lvlText w:val="•"/>
      <w:lvlJc w:val="left"/>
      <w:pPr>
        <w:tabs>
          <w:tab w:val="num" w:pos="2880"/>
        </w:tabs>
        <w:ind w:left="2880" w:hanging="360"/>
      </w:pPr>
      <w:rPr>
        <w:rFonts w:ascii="Times New Roman" w:hAnsi="Times New Roman" w:hint="default"/>
      </w:rPr>
    </w:lvl>
    <w:lvl w:ilvl="4" w:tplc="157EF046" w:tentative="1">
      <w:start w:val="1"/>
      <w:numFmt w:val="bullet"/>
      <w:lvlText w:val="•"/>
      <w:lvlJc w:val="left"/>
      <w:pPr>
        <w:tabs>
          <w:tab w:val="num" w:pos="3600"/>
        </w:tabs>
        <w:ind w:left="3600" w:hanging="360"/>
      </w:pPr>
      <w:rPr>
        <w:rFonts w:ascii="Times New Roman" w:hAnsi="Times New Roman" w:hint="default"/>
      </w:rPr>
    </w:lvl>
    <w:lvl w:ilvl="5" w:tplc="5388FCAE" w:tentative="1">
      <w:start w:val="1"/>
      <w:numFmt w:val="bullet"/>
      <w:lvlText w:val="•"/>
      <w:lvlJc w:val="left"/>
      <w:pPr>
        <w:tabs>
          <w:tab w:val="num" w:pos="4320"/>
        </w:tabs>
        <w:ind w:left="4320" w:hanging="360"/>
      </w:pPr>
      <w:rPr>
        <w:rFonts w:ascii="Times New Roman" w:hAnsi="Times New Roman" w:hint="default"/>
      </w:rPr>
    </w:lvl>
    <w:lvl w:ilvl="6" w:tplc="594AD5A0" w:tentative="1">
      <w:start w:val="1"/>
      <w:numFmt w:val="bullet"/>
      <w:lvlText w:val="•"/>
      <w:lvlJc w:val="left"/>
      <w:pPr>
        <w:tabs>
          <w:tab w:val="num" w:pos="5040"/>
        </w:tabs>
        <w:ind w:left="5040" w:hanging="360"/>
      </w:pPr>
      <w:rPr>
        <w:rFonts w:ascii="Times New Roman" w:hAnsi="Times New Roman" w:hint="default"/>
      </w:rPr>
    </w:lvl>
    <w:lvl w:ilvl="7" w:tplc="F7DA0D76" w:tentative="1">
      <w:start w:val="1"/>
      <w:numFmt w:val="bullet"/>
      <w:lvlText w:val="•"/>
      <w:lvlJc w:val="left"/>
      <w:pPr>
        <w:tabs>
          <w:tab w:val="num" w:pos="5760"/>
        </w:tabs>
        <w:ind w:left="5760" w:hanging="360"/>
      </w:pPr>
      <w:rPr>
        <w:rFonts w:ascii="Times New Roman" w:hAnsi="Times New Roman" w:hint="default"/>
      </w:rPr>
    </w:lvl>
    <w:lvl w:ilvl="8" w:tplc="EC14562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564F5D92"/>
    <w:multiLevelType w:val="hybridMultilevel"/>
    <w:tmpl w:val="0A7CA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5C0F91"/>
    <w:multiLevelType w:val="hybridMultilevel"/>
    <w:tmpl w:val="9B4C41F4"/>
    <w:lvl w:ilvl="0" w:tplc="A50ADE4E">
      <w:start w:val="1"/>
      <w:numFmt w:val="bullet"/>
      <w:lvlText w:val="•"/>
      <w:lvlJc w:val="left"/>
      <w:pPr>
        <w:tabs>
          <w:tab w:val="num" w:pos="720"/>
        </w:tabs>
        <w:ind w:left="720" w:hanging="360"/>
      </w:pPr>
      <w:rPr>
        <w:rFonts w:ascii="Times New Roman" w:hAnsi="Times New Roman" w:hint="default"/>
      </w:rPr>
    </w:lvl>
    <w:lvl w:ilvl="1" w:tplc="EBDACD32" w:tentative="1">
      <w:start w:val="1"/>
      <w:numFmt w:val="bullet"/>
      <w:lvlText w:val="•"/>
      <w:lvlJc w:val="left"/>
      <w:pPr>
        <w:tabs>
          <w:tab w:val="num" w:pos="1440"/>
        </w:tabs>
        <w:ind w:left="1440" w:hanging="360"/>
      </w:pPr>
      <w:rPr>
        <w:rFonts w:ascii="Times New Roman" w:hAnsi="Times New Roman" w:hint="default"/>
      </w:rPr>
    </w:lvl>
    <w:lvl w:ilvl="2" w:tplc="95CE7DBC" w:tentative="1">
      <w:start w:val="1"/>
      <w:numFmt w:val="bullet"/>
      <w:lvlText w:val="•"/>
      <w:lvlJc w:val="left"/>
      <w:pPr>
        <w:tabs>
          <w:tab w:val="num" w:pos="2160"/>
        </w:tabs>
        <w:ind w:left="2160" w:hanging="360"/>
      </w:pPr>
      <w:rPr>
        <w:rFonts w:ascii="Times New Roman" w:hAnsi="Times New Roman" w:hint="default"/>
      </w:rPr>
    </w:lvl>
    <w:lvl w:ilvl="3" w:tplc="149E365E" w:tentative="1">
      <w:start w:val="1"/>
      <w:numFmt w:val="bullet"/>
      <w:lvlText w:val="•"/>
      <w:lvlJc w:val="left"/>
      <w:pPr>
        <w:tabs>
          <w:tab w:val="num" w:pos="2880"/>
        </w:tabs>
        <w:ind w:left="2880" w:hanging="360"/>
      </w:pPr>
      <w:rPr>
        <w:rFonts w:ascii="Times New Roman" w:hAnsi="Times New Roman" w:hint="default"/>
      </w:rPr>
    </w:lvl>
    <w:lvl w:ilvl="4" w:tplc="10A05132" w:tentative="1">
      <w:start w:val="1"/>
      <w:numFmt w:val="bullet"/>
      <w:lvlText w:val="•"/>
      <w:lvlJc w:val="left"/>
      <w:pPr>
        <w:tabs>
          <w:tab w:val="num" w:pos="3600"/>
        </w:tabs>
        <w:ind w:left="3600" w:hanging="360"/>
      </w:pPr>
      <w:rPr>
        <w:rFonts w:ascii="Times New Roman" w:hAnsi="Times New Roman" w:hint="default"/>
      </w:rPr>
    </w:lvl>
    <w:lvl w:ilvl="5" w:tplc="5726C110" w:tentative="1">
      <w:start w:val="1"/>
      <w:numFmt w:val="bullet"/>
      <w:lvlText w:val="•"/>
      <w:lvlJc w:val="left"/>
      <w:pPr>
        <w:tabs>
          <w:tab w:val="num" w:pos="4320"/>
        </w:tabs>
        <w:ind w:left="4320" w:hanging="360"/>
      </w:pPr>
      <w:rPr>
        <w:rFonts w:ascii="Times New Roman" w:hAnsi="Times New Roman" w:hint="default"/>
      </w:rPr>
    </w:lvl>
    <w:lvl w:ilvl="6" w:tplc="F45AD3FE" w:tentative="1">
      <w:start w:val="1"/>
      <w:numFmt w:val="bullet"/>
      <w:lvlText w:val="•"/>
      <w:lvlJc w:val="left"/>
      <w:pPr>
        <w:tabs>
          <w:tab w:val="num" w:pos="5040"/>
        </w:tabs>
        <w:ind w:left="5040" w:hanging="360"/>
      </w:pPr>
      <w:rPr>
        <w:rFonts w:ascii="Times New Roman" w:hAnsi="Times New Roman" w:hint="default"/>
      </w:rPr>
    </w:lvl>
    <w:lvl w:ilvl="7" w:tplc="34449CCA" w:tentative="1">
      <w:start w:val="1"/>
      <w:numFmt w:val="bullet"/>
      <w:lvlText w:val="•"/>
      <w:lvlJc w:val="left"/>
      <w:pPr>
        <w:tabs>
          <w:tab w:val="num" w:pos="5760"/>
        </w:tabs>
        <w:ind w:left="5760" w:hanging="360"/>
      </w:pPr>
      <w:rPr>
        <w:rFonts w:ascii="Times New Roman" w:hAnsi="Times New Roman" w:hint="default"/>
      </w:rPr>
    </w:lvl>
    <w:lvl w:ilvl="8" w:tplc="7AE05452" w:tentative="1">
      <w:start w:val="1"/>
      <w:numFmt w:val="bullet"/>
      <w:lvlText w:val="•"/>
      <w:lvlJc w:val="left"/>
      <w:pPr>
        <w:tabs>
          <w:tab w:val="num" w:pos="6480"/>
        </w:tabs>
        <w:ind w:left="6480" w:hanging="360"/>
      </w:pPr>
      <w:rPr>
        <w:rFonts w:ascii="Times New Roman" w:hAnsi="Times New Roman" w:hint="default"/>
      </w:rPr>
    </w:lvl>
  </w:abstractNum>
  <w:abstractNum w:abstractNumId="13">
    <w:nsid w:val="71E77786"/>
    <w:multiLevelType w:val="hybridMultilevel"/>
    <w:tmpl w:val="66C4E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3"/>
  </w:num>
  <w:num w:numId="4">
    <w:abstractNumId w:val="6"/>
  </w:num>
  <w:num w:numId="5">
    <w:abstractNumId w:val="4"/>
  </w:num>
  <w:num w:numId="6">
    <w:abstractNumId w:val="5"/>
  </w:num>
  <w:num w:numId="7">
    <w:abstractNumId w:val="7"/>
  </w:num>
  <w:num w:numId="8">
    <w:abstractNumId w:val="12"/>
  </w:num>
  <w:num w:numId="9">
    <w:abstractNumId w:val="11"/>
  </w:num>
  <w:num w:numId="10">
    <w:abstractNumId w:val="0"/>
  </w:num>
  <w:num w:numId="11">
    <w:abstractNumId w:val="8"/>
  </w:num>
  <w:num w:numId="12">
    <w:abstractNumId w:val="1"/>
  </w:num>
  <w:num w:numId="13">
    <w:abstractNumId w:val="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1"/>
    <w:footnote w:id="0"/>
  </w:footnotePr>
  <w:endnotePr>
    <w:endnote w:id="-1"/>
    <w:endnote w:id="0"/>
  </w:endnotePr>
  <w:compat/>
  <w:rsids>
    <w:rsidRoot w:val="00F60EDA"/>
    <w:rsid w:val="00004ED3"/>
    <w:rsid w:val="00017F68"/>
    <w:rsid w:val="00037576"/>
    <w:rsid w:val="00047F62"/>
    <w:rsid w:val="00076F7B"/>
    <w:rsid w:val="00101A81"/>
    <w:rsid w:val="0011529E"/>
    <w:rsid w:val="00143196"/>
    <w:rsid w:val="0015025B"/>
    <w:rsid w:val="001963C9"/>
    <w:rsid w:val="00197449"/>
    <w:rsid w:val="002075F9"/>
    <w:rsid w:val="002121CD"/>
    <w:rsid w:val="00224DE8"/>
    <w:rsid w:val="002B4ED8"/>
    <w:rsid w:val="002E314E"/>
    <w:rsid w:val="0031282A"/>
    <w:rsid w:val="00370292"/>
    <w:rsid w:val="00370451"/>
    <w:rsid w:val="00431E78"/>
    <w:rsid w:val="00465F34"/>
    <w:rsid w:val="00493E0F"/>
    <w:rsid w:val="00594827"/>
    <w:rsid w:val="005C083D"/>
    <w:rsid w:val="005D1682"/>
    <w:rsid w:val="006429E9"/>
    <w:rsid w:val="00711852"/>
    <w:rsid w:val="00751414"/>
    <w:rsid w:val="007C4ED3"/>
    <w:rsid w:val="00856FC0"/>
    <w:rsid w:val="008819FA"/>
    <w:rsid w:val="008D15F6"/>
    <w:rsid w:val="009048FF"/>
    <w:rsid w:val="00927EAD"/>
    <w:rsid w:val="00952947"/>
    <w:rsid w:val="00956F00"/>
    <w:rsid w:val="009B3AF4"/>
    <w:rsid w:val="009B6C64"/>
    <w:rsid w:val="00A13E72"/>
    <w:rsid w:val="00A16D60"/>
    <w:rsid w:val="00A424EF"/>
    <w:rsid w:val="00A526D1"/>
    <w:rsid w:val="00AE2565"/>
    <w:rsid w:val="00B40D5F"/>
    <w:rsid w:val="00B524DB"/>
    <w:rsid w:val="00B908DE"/>
    <w:rsid w:val="00C32442"/>
    <w:rsid w:val="00C62398"/>
    <w:rsid w:val="00C70F57"/>
    <w:rsid w:val="00CA2163"/>
    <w:rsid w:val="00CB02C1"/>
    <w:rsid w:val="00CD7140"/>
    <w:rsid w:val="00D710A3"/>
    <w:rsid w:val="00D90DD1"/>
    <w:rsid w:val="00E322BE"/>
    <w:rsid w:val="00EC150F"/>
    <w:rsid w:val="00F062C8"/>
    <w:rsid w:val="00F57777"/>
    <w:rsid w:val="00F60E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F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9FA"/>
    <w:pPr>
      <w:ind w:left="720"/>
      <w:contextualSpacing/>
    </w:pPr>
  </w:style>
  <w:style w:type="paragraph" w:styleId="FootnoteText">
    <w:name w:val="footnote text"/>
    <w:basedOn w:val="Normal"/>
    <w:link w:val="FootnoteTextChar"/>
    <w:uiPriority w:val="99"/>
    <w:semiHidden/>
    <w:unhideWhenUsed/>
    <w:rsid w:val="00C62398"/>
    <w:pPr>
      <w:spacing w:before="0" w:after="0"/>
    </w:pPr>
    <w:rPr>
      <w:sz w:val="20"/>
      <w:szCs w:val="20"/>
    </w:rPr>
  </w:style>
  <w:style w:type="character" w:customStyle="1" w:styleId="FootnoteTextChar">
    <w:name w:val="Footnote Text Char"/>
    <w:basedOn w:val="DefaultParagraphFont"/>
    <w:link w:val="FootnoteText"/>
    <w:uiPriority w:val="99"/>
    <w:semiHidden/>
    <w:rsid w:val="00C62398"/>
    <w:rPr>
      <w:sz w:val="20"/>
      <w:szCs w:val="20"/>
    </w:rPr>
  </w:style>
  <w:style w:type="character" w:styleId="FootnoteReference">
    <w:name w:val="footnote reference"/>
    <w:basedOn w:val="DefaultParagraphFont"/>
    <w:uiPriority w:val="99"/>
    <w:semiHidden/>
    <w:unhideWhenUsed/>
    <w:rsid w:val="00C62398"/>
    <w:rPr>
      <w:vertAlign w:val="superscript"/>
    </w:rPr>
  </w:style>
  <w:style w:type="paragraph" w:styleId="EndnoteText">
    <w:name w:val="endnote text"/>
    <w:basedOn w:val="Normal"/>
    <w:link w:val="EndnoteTextChar"/>
    <w:uiPriority w:val="99"/>
    <w:semiHidden/>
    <w:unhideWhenUsed/>
    <w:rsid w:val="002E314E"/>
    <w:pPr>
      <w:spacing w:before="0" w:after="0"/>
    </w:pPr>
    <w:rPr>
      <w:sz w:val="20"/>
      <w:szCs w:val="20"/>
    </w:rPr>
  </w:style>
  <w:style w:type="character" w:customStyle="1" w:styleId="EndnoteTextChar">
    <w:name w:val="Endnote Text Char"/>
    <w:basedOn w:val="DefaultParagraphFont"/>
    <w:link w:val="EndnoteText"/>
    <w:uiPriority w:val="99"/>
    <w:semiHidden/>
    <w:rsid w:val="002E314E"/>
    <w:rPr>
      <w:sz w:val="20"/>
      <w:szCs w:val="20"/>
    </w:rPr>
  </w:style>
  <w:style w:type="character" w:styleId="EndnoteReference">
    <w:name w:val="endnote reference"/>
    <w:basedOn w:val="DefaultParagraphFont"/>
    <w:uiPriority w:val="99"/>
    <w:semiHidden/>
    <w:unhideWhenUsed/>
    <w:rsid w:val="002E314E"/>
    <w:rPr>
      <w:vertAlign w:val="superscript"/>
    </w:rPr>
  </w:style>
  <w:style w:type="paragraph" w:styleId="BalloonText">
    <w:name w:val="Balloon Text"/>
    <w:basedOn w:val="Normal"/>
    <w:link w:val="BalloonTextChar"/>
    <w:uiPriority w:val="99"/>
    <w:semiHidden/>
    <w:unhideWhenUsed/>
    <w:rsid w:val="00431E7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E78"/>
    <w:rPr>
      <w:rFonts w:ascii="Tahoma" w:hAnsi="Tahoma" w:cs="Tahoma"/>
      <w:sz w:val="16"/>
      <w:szCs w:val="16"/>
    </w:rPr>
  </w:style>
  <w:style w:type="paragraph" w:styleId="Header">
    <w:name w:val="header"/>
    <w:basedOn w:val="Normal"/>
    <w:link w:val="HeaderChar"/>
    <w:uiPriority w:val="99"/>
    <w:semiHidden/>
    <w:unhideWhenUsed/>
    <w:rsid w:val="00A424EF"/>
    <w:pPr>
      <w:tabs>
        <w:tab w:val="center" w:pos="4680"/>
        <w:tab w:val="right" w:pos="9360"/>
      </w:tabs>
      <w:spacing w:before="0" w:after="0"/>
    </w:pPr>
  </w:style>
  <w:style w:type="character" w:customStyle="1" w:styleId="HeaderChar">
    <w:name w:val="Header Char"/>
    <w:basedOn w:val="DefaultParagraphFont"/>
    <w:link w:val="Header"/>
    <w:uiPriority w:val="99"/>
    <w:semiHidden/>
    <w:rsid w:val="00A424EF"/>
  </w:style>
  <w:style w:type="paragraph" w:styleId="Footer">
    <w:name w:val="footer"/>
    <w:basedOn w:val="Normal"/>
    <w:link w:val="FooterChar"/>
    <w:uiPriority w:val="99"/>
    <w:unhideWhenUsed/>
    <w:rsid w:val="00A424EF"/>
    <w:pPr>
      <w:tabs>
        <w:tab w:val="center" w:pos="4680"/>
        <w:tab w:val="right" w:pos="9360"/>
      </w:tabs>
      <w:spacing w:before="0" w:after="0"/>
    </w:pPr>
  </w:style>
  <w:style w:type="character" w:customStyle="1" w:styleId="FooterChar">
    <w:name w:val="Footer Char"/>
    <w:basedOn w:val="DefaultParagraphFont"/>
    <w:link w:val="Footer"/>
    <w:uiPriority w:val="99"/>
    <w:rsid w:val="00A424EF"/>
  </w:style>
</w:styles>
</file>

<file path=word/webSettings.xml><?xml version="1.0" encoding="utf-8"?>
<w:webSettings xmlns:r="http://schemas.openxmlformats.org/officeDocument/2006/relationships" xmlns:w="http://schemas.openxmlformats.org/wordprocessingml/2006/main">
  <w:divs>
    <w:div w:id="503517003">
      <w:bodyDiv w:val="1"/>
      <w:marLeft w:val="0"/>
      <w:marRight w:val="0"/>
      <w:marTop w:val="0"/>
      <w:marBottom w:val="0"/>
      <w:divBdr>
        <w:top w:val="none" w:sz="0" w:space="0" w:color="auto"/>
        <w:left w:val="none" w:sz="0" w:space="0" w:color="auto"/>
        <w:bottom w:val="none" w:sz="0" w:space="0" w:color="auto"/>
        <w:right w:val="none" w:sz="0" w:space="0" w:color="auto"/>
      </w:divBdr>
      <w:divsChild>
        <w:div w:id="1605570560">
          <w:marLeft w:val="720"/>
          <w:marRight w:val="0"/>
          <w:marTop w:val="0"/>
          <w:marBottom w:val="0"/>
          <w:divBdr>
            <w:top w:val="none" w:sz="0" w:space="0" w:color="auto"/>
            <w:left w:val="none" w:sz="0" w:space="0" w:color="auto"/>
            <w:bottom w:val="none" w:sz="0" w:space="0" w:color="auto"/>
            <w:right w:val="none" w:sz="0" w:space="0" w:color="auto"/>
          </w:divBdr>
        </w:div>
        <w:div w:id="1479565463">
          <w:marLeft w:val="1440"/>
          <w:marRight w:val="0"/>
          <w:marTop w:val="0"/>
          <w:marBottom w:val="0"/>
          <w:divBdr>
            <w:top w:val="none" w:sz="0" w:space="0" w:color="auto"/>
            <w:left w:val="none" w:sz="0" w:space="0" w:color="auto"/>
            <w:bottom w:val="none" w:sz="0" w:space="0" w:color="auto"/>
            <w:right w:val="none" w:sz="0" w:space="0" w:color="auto"/>
          </w:divBdr>
        </w:div>
      </w:divsChild>
    </w:div>
    <w:div w:id="525020507">
      <w:bodyDiv w:val="1"/>
      <w:marLeft w:val="0"/>
      <w:marRight w:val="0"/>
      <w:marTop w:val="0"/>
      <w:marBottom w:val="0"/>
      <w:divBdr>
        <w:top w:val="none" w:sz="0" w:space="0" w:color="auto"/>
        <w:left w:val="none" w:sz="0" w:space="0" w:color="auto"/>
        <w:bottom w:val="none" w:sz="0" w:space="0" w:color="auto"/>
        <w:right w:val="none" w:sz="0" w:space="0" w:color="auto"/>
      </w:divBdr>
    </w:div>
    <w:div w:id="559830723">
      <w:bodyDiv w:val="1"/>
      <w:marLeft w:val="0"/>
      <w:marRight w:val="0"/>
      <w:marTop w:val="0"/>
      <w:marBottom w:val="0"/>
      <w:divBdr>
        <w:top w:val="none" w:sz="0" w:space="0" w:color="auto"/>
        <w:left w:val="none" w:sz="0" w:space="0" w:color="auto"/>
        <w:bottom w:val="none" w:sz="0" w:space="0" w:color="auto"/>
        <w:right w:val="none" w:sz="0" w:space="0" w:color="auto"/>
      </w:divBdr>
      <w:divsChild>
        <w:div w:id="1916818150">
          <w:marLeft w:val="720"/>
          <w:marRight w:val="0"/>
          <w:marTop w:val="0"/>
          <w:marBottom w:val="0"/>
          <w:divBdr>
            <w:top w:val="none" w:sz="0" w:space="0" w:color="auto"/>
            <w:left w:val="none" w:sz="0" w:space="0" w:color="auto"/>
            <w:bottom w:val="none" w:sz="0" w:space="0" w:color="auto"/>
            <w:right w:val="none" w:sz="0" w:space="0" w:color="auto"/>
          </w:divBdr>
        </w:div>
        <w:div w:id="1608731866">
          <w:marLeft w:val="720"/>
          <w:marRight w:val="0"/>
          <w:marTop w:val="0"/>
          <w:marBottom w:val="0"/>
          <w:divBdr>
            <w:top w:val="none" w:sz="0" w:space="0" w:color="auto"/>
            <w:left w:val="none" w:sz="0" w:space="0" w:color="auto"/>
            <w:bottom w:val="none" w:sz="0" w:space="0" w:color="auto"/>
            <w:right w:val="none" w:sz="0" w:space="0" w:color="auto"/>
          </w:divBdr>
        </w:div>
        <w:div w:id="1565946448">
          <w:marLeft w:val="1440"/>
          <w:marRight w:val="0"/>
          <w:marTop w:val="0"/>
          <w:marBottom w:val="0"/>
          <w:divBdr>
            <w:top w:val="none" w:sz="0" w:space="0" w:color="auto"/>
            <w:left w:val="none" w:sz="0" w:space="0" w:color="auto"/>
            <w:bottom w:val="none" w:sz="0" w:space="0" w:color="auto"/>
            <w:right w:val="none" w:sz="0" w:space="0" w:color="auto"/>
          </w:divBdr>
        </w:div>
        <w:div w:id="37706951">
          <w:marLeft w:val="720"/>
          <w:marRight w:val="0"/>
          <w:marTop w:val="0"/>
          <w:marBottom w:val="0"/>
          <w:divBdr>
            <w:top w:val="none" w:sz="0" w:space="0" w:color="auto"/>
            <w:left w:val="none" w:sz="0" w:space="0" w:color="auto"/>
            <w:bottom w:val="none" w:sz="0" w:space="0" w:color="auto"/>
            <w:right w:val="none" w:sz="0" w:space="0" w:color="auto"/>
          </w:divBdr>
        </w:div>
        <w:div w:id="1757433887">
          <w:marLeft w:val="720"/>
          <w:marRight w:val="0"/>
          <w:marTop w:val="0"/>
          <w:marBottom w:val="0"/>
          <w:divBdr>
            <w:top w:val="none" w:sz="0" w:space="0" w:color="auto"/>
            <w:left w:val="none" w:sz="0" w:space="0" w:color="auto"/>
            <w:bottom w:val="none" w:sz="0" w:space="0" w:color="auto"/>
            <w:right w:val="none" w:sz="0" w:space="0" w:color="auto"/>
          </w:divBdr>
        </w:div>
        <w:div w:id="1497450792">
          <w:marLeft w:val="720"/>
          <w:marRight w:val="0"/>
          <w:marTop w:val="0"/>
          <w:marBottom w:val="0"/>
          <w:divBdr>
            <w:top w:val="none" w:sz="0" w:space="0" w:color="auto"/>
            <w:left w:val="none" w:sz="0" w:space="0" w:color="auto"/>
            <w:bottom w:val="none" w:sz="0" w:space="0" w:color="auto"/>
            <w:right w:val="none" w:sz="0" w:space="0" w:color="auto"/>
          </w:divBdr>
        </w:div>
      </w:divsChild>
    </w:div>
    <w:div w:id="882063001">
      <w:bodyDiv w:val="1"/>
      <w:marLeft w:val="0"/>
      <w:marRight w:val="0"/>
      <w:marTop w:val="0"/>
      <w:marBottom w:val="0"/>
      <w:divBdr>
        <w:top w:val="none" w:sz="0" w:space="0" w:color="auto"/>
        <w:left w:val="none" w:sz="0" w:space="0" w:color="auto"/>
        <w:bottom w:val="none" w:sz="0" w:space="0" w:color="auto"/>
        <w:right w:val="none" w:sz="0" w:space="0" w:color="auto"/>
      </w:divBdr>
    </w:div>
    <w:div w:id="1000548841">
      <w:bodyDiv w:val="1"/>
      <w:marLeft w:val="0"/>
      <w:marRight w:val="0"/>
      <w:marTop w:val="0"/>
      <w:marBottom w:val="0"/>
      <w:divBdr>
        <w:top w:val="none" w:sz="0" w:space="0" w:color="auto"/>
        <w:left w:val="none" w:sz="0" w:space="0" w:color="auto"/>
        <w:bottom w:val="none" w:sz="0" w:space="0" w:color="auto"/>
        <w:right w:val="none" w:sz="0" w:space="0" w:color="auto"/>
      </w:divBdr>
    </w:div>
    <w:div w:id="1093547711">
      <w:bodyDiv w:val="1"/>
      <w:marLeft w:val="0"/>
      <w:marRight w:val="0"/>
      <w:marTop w:val="0"/>
      <w:marBottom w:val="0"/>
      <w:divBdr>
        <w:top w:val="none" w:sz="0" w:space="0" w:color="auto"/>
        <w:left w:val="none" w:sz="0" w:space="0" w:color="auto"/>
        <w:bottom w:val="none" w:sz="0" w:space="0" w:color="auto"/>
        <w:right w:val="none" w:sz="0" w:space="0" w:color="auto"/>
      </w:divBdr>
      <w:divsChild>
        <w:div w:id="1504969958">
          <w:marLeft w:val="720"/>
          <w:marRight w:val="0"/>
          <w:marTop w:val="0"/>
          <w:marBottom w:val="0"/>
          <w:divBdr>
            <w:top w:val="none" w:sz="0" w:space="0" w:color="auto"/>
            <w:left w:val="none" w:sz="0" w:space="0" w:color="auto"/>
            <w:bottom w:val="none" w:sz="0" w:space="0" w:color="auto"/>
            <w:right w:val="none" w:sz="0" w:space="0" w:color="auto"/>
          </w:divBdr>
        </w:div>
        <w:div w:id="2033261183">
          <w:marLeft w:val="720"/>
          <w:marRight w:val="0"/>
          <w:marTop w:val="0"/>
          <w:marBottom w:val="0"/>
          <w:divBdr>
            <w:top w:val="none" w:sz="0" w:space="0" w:color="auto"/>
            <w:left w:val="none" w:sz="0" w:space="0" w:color="auto"/>
            <w:bottom w:val="none" w:sz="0" w:space="0" w:color="auto"/>
            <w:right w:val="none" w:sz="0" w:space="0" w:color="auto"/>
          </w:divBdr>
        </w:div>
        <w:div w:id="131678289">
          <w:marLeft w:val="720"/>
          <w:marRight w:val="0"/>
          <w:marTop w:val="0"/>
          <w:marBottom w:val="0"/>
          <w:divBdr>
            <w:top w:val="none" w:sz="0" w:space="0" w:color="auto"/>
            <w:left w:val="none" w:sz="0" w:space="0" w:color="auto"/>
            <w:bottom w:val="none" w:sz="0" w:space="0" w:color="auto"/>
            <w:right w:val="none" w:sz="0" w:space="0" w:color="auto"/>
          </w:divBdr>
        </w:div>
        <w:div w:id="2072002292">
          <w:marLeft w:val="720"/>
          <w:marRight w:val="0"/>
          <w:marTop w:val="0"/>
          <w:marBottom w:val="0"/>
          <w:divBdr>
            <w:top w:val="none" w:sz="0" w:space="0" w:color="auto"/>
            <w:left w:val="none" w:sz="0" w:space="0" w:color="auto"/>
            <w:bottom w:val="none" w:sz="0" w:space="0" w:color="auto"/>
            <w:right w:val="none" w:sz="0" w:space="0" w:color="auto"/>
          </w:divBdr>
        </w:div>
      </w:divsChild>
    </w:div>
    <w:div w:id="1134786951">
      <w:bodyDiv w:val="1"/>
      <w:marLeft w:val="0"/>
      <w:marRight w:val="0"/>
      <w:marTop w:val="0"/>
      <w:marBottom w:val="0"/>
      <w:divBdr>
        <w:top w:val="none" w:sz="0" w:space="0" w:color="auto"/>
        <w:left w:val="none" w:sz="0" w:space="0" w:color="auto"/>
        <w:bottom w:val="none" w:sz="0" w:space="0" w:color="auto"/>
        <w:right w:val="none" w:sz="0" w:space="0" w:color="auto"/>
      </w:divBdr>
      <w:divsChild>
        <w:div w:id="901214005">
          <w:marLeft w:val="720"/>
          <w:marRight w:val="0"/>
          <w:marTop w:val="0"/>
          <w:marBottom w:val="0"/>
          <w:divBdr>
            <w:top w:val="none" w:sz="0" w:space="0" w:color="auto"/>
            <w:left w:val="none" w:sz="0" w:space="0" w:color="auto"/>
            <w:bottom w:val="none" w:sz="0" w:space="0" w:color="auto"/>
            <w:right w:val="none" w:sz="0" w:space="0" w:color="auto"/>
          </w:divBdr>
        </w:div>
        <w:div w:id="1678531292">
          <w:marLeft w:val="720"/>
          <w:marRight w:val="0"/>
          <w:marTop w:val="0"/>
          <w:marBottom w:val="0"/>
          <w:divBdr>
            <w:top w:val="none" w:sz="0" w:space="0" w:color="auto"/>
            <w:left w:val="none" w:sz="0" w:space="0" w:color="auto"/>
            <w:bottom w:val="none" w:sz="0" w:space="0" w:color="auto"/>
            <w:right w:val="none" w:sz="0" w:space="0" w:color="auto"/>
          </w:divBdr>
        </w:div>
      </w:divsChild>
    </w:div>
    <w:div w:id="1511946602">
      <w:bodyDiv w:val="1"/>
      <w:marLeft w:val="0"/>
      <w:marRight w:val="0"/>
      <w:marTop w:val="0"/>
      <w:marBottom w:val="0"/>
      <w:divBdr>
        <w:top w:val="none" w:sz="0" w:space="0" w:color="auto"/>
        <w:left w:val="none" w:sz="0" w:space="0" w:color="auto"/>
        <w:bottom w:val="none" w:sz="0" w:space="0" w:color="auto"/>
        <w:right w:val="none" w:sz="0" w:space="0" w:color="auto"/>
      </w:divBdr>
      <w:divsChild>
        <w:div w:id="979959897">
          <w:marLeft w:val="720"/>
          <w:marRight w:val="0"/>
          <w:marTop w:val="0"/>
          <w:marBottom w:val="0"/>
          <w:divBdr>
            <w:top w:val="none" w:sz="0" w:space="0" w:color="auto"/>
            <w:left w:val="none" w:sz="0" w:space="0" w:color="auto"/>
            <w:bottom w:val="none" w:sz="0" w:space="0" w:color="auto"/>
            <w:right w:val="none" w:sz="0" w:space="0" w:color="auto"/>
          </w:divBdr>
        </w:div>
      </w:divsChild>
    </w:div>
    <w:div w:id="1661156018">
      <w:bodyDiv w:val="1"/>
      <w:marLeft w:val="0"/>
      <w:marRight w:val="0"/>
      <w:marTop w:val="0"/>
      <w:marBottom w:val="0"/>
      <w:divBdr>
        <w:top w:val="none" w:sz="0" w:space="0" w:color="auto"/>
        <w:left w:val="none" w:sz="0" w:space="0" w:color="auto"/>
        <w:bottom w:val="none" w:sz="0" w:space="0" w:color="auto"/>
        <w:right w:val="none" w:sz="0" w:space="0" w:color="auto"/>
      </w:divBdr>
      <w:divsChild>
        <w:div w:id="2102754163">
          <w:marLeft w:val="720"/>
          <w:marRight w:val="0"/>
          <w:marTop w:val="0"/>
          <w:marBottom w:val="0"/>
          <w:divBdr>
            <w:top w:val="none" w:sz="0" w:space="0" w:color="auto"/>
            <w:left w:val="none" w:sz="0" w:space="0" w:color="auto"/>
            <w:bottom w:val="none" w:sz="0" w:space="0" w:color="auto"/>
            <w:right w:val="none" w:sz="0" w:space="0" w:color="auto"/>
          </w:divBdr>
        </w:div>
        <w:div w:id="375395132">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C7D5C6F4-CD4B-473C-946A-859750865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16</Pages>
  <Words>3126</Words>
  <Characters>17820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B. Thelemaque</dc:creator>
  <cp:lastModifiedBy>Alyssa B. Thelemaque</cp:lastModifiedBy>
  <cp:revision>30</cp:revision>
  <dcterms:created xsi:type="dcterms:W3CDTF">2009-12-13T17:46:00Z</dcterms:created>
  <dcterms:modified xsi:type="dcterms:W3CDTF">2009-12-14T20:44:00Z</dcterms:modified>
</cp:coreProperties>
</file>