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CBF" w:rsidRDefault="00EB2CBF" w:rsidP="00E635F3">
      <w:pPr>
        <w:spacing w:after="0" w:line="240" w:lineRule="auto"/>
        <w:rPr>
          <w:rFonts w:eastAsia="Times New Roman" w:cs="Times New Roman"/>
          <w:color w:val="000000"/>
          <w:szCs w:val="24"/>
        </w:rPr>
      </w:pPr>
      <w:r>
        <w:rPr>
          <w:rFonts w:eastAsia="Times New Roman" w:cs="Times New Roman"/>
          <w:color w:val="000000"/>
          <w:szCs w:val="24"/>
        </w:rPr>
        <w:t>Team Air/Supply</w:t>
      </w:r>
    </w:p>
    <w:p w:rsidR="00E635F3" w:rsidRPr="00E635F3" w:rsidRDefault="00E635F3" w:rsidP="00E635F3">
      <w:pPr>
        <w:pStyle w:val="NoSpacing"/>
      </w:pPr>
      <w:r>
        <w:t>Alicia, Jeremy, Kevin, Seekay</w:t>
      </w:r>
    </w:p>
    <w:p w:rsidR="00EB2CBF" w:rsidRDefault="00EB2CBF" w:rsidP="00F042DC">
      <w:pPr>
        <w:spacing w:after="0" w:line="240" w:lineRule="auto"/>
        <w:ind w:firstLine="720"/>
        <w:rPr>
          <w:rFonts w:eastAsia="Times New Roman" w:cs="Times New Roman"/>
          <w:color w:val="000000"/>
          <w:szCs w:val="24"/>
        </w:rPr>
      </w:pPr>
    </w:p>
    <w:p w:rsidR="00F042DC" w:rsidRPr="00F042DC" w:rsidRDefault="00F042DC" w:rsidP="00F042DC">
      <w:pPr>
        <w:spacing w:after="0" w:line="240" w:lineRule="auto"/>
        <w:ind w:firstLine="720"/>
        <w:rPr>
          <w:rFonts w:eastAsia="Times New Roman" w:cs="Times New Roman"/>
          <w:color w:val="000000"/>
          <w:szCs w:val="24"/>
        </w:rPr>
      </w:pPr>
      <w:r w:rsidRPr="00F042DC">
        <w:rPr>
          <w:rFonts w:eastAsia="Times New Roman" w:cs="Times New Roman"/>
          <w:color w:val="000000"/>
          <w:szCs w:val="24"/>
        </w:rPr>
        <w:t>Our current tuyere design involves copper tubes that are approximately 1 foot in length and have a .5 inch inner diameter.  </w:t>
      </w:r>
      <w:r>
        <w:rPr>
          <w:rFonts w:eastAsia="Times New Roman" w:cs="Times New Roman"/>
          <w:color w:val="000000"/>
          <w:szCs w:val="24"/>
        </w:rPr>
        <w:t>Although we also considered using steel, copper was found to be very successful with other smelts and has higher heat conduc</w:t>
      </w:r>
      <w:r w:rsidR="00EB2CBF">
        <w:rPr>
          <w:rFonts w:eastAsia="Times New Roman" w:cs="Times New Roman"/>
          <w:color w:val="000000"/>
          <w:szCs w:val="24"/>
        </w:rPr>
        <w:t>ti</w:t>
      </w:r>
      <w:r>
        <w:rPr>
          <w:rFonts w:eastAsia="Times New Roman" w:cs="Times New Roman"/>
          <w:color w:val="000000"/>
          <w:szCs w:val="24"/>
        </w:rPr>
        <w:t xml:space="preserve">vity—that is, heat from the bloomery will disperse evenly throughout the tuyere and help heat the air.  </w:t>
      </w:r>
      <w:r w:rsidRPr="00F042DC">
        <w:rPr>
          <w:rFonts w:eastAsia="Times New Roman" w:cs="Times New Roman"/>
          <w:color w:val="000000"/>
          <w:szCs w:val="24"/>
        </w:rPr>
        <w:t>We plan to make four tuyeres for the two bloomeries.  Since each bloomery will only use one tuyere at a given time, this plan allows for one backup tuyere for each bloomery.  </w:t>
      </w:r>
      <w:r>
        <w:rPr>
          <w:rFonts w:eastAsia="Times New Roman" w:cs="Times New Roman"/>
          <w:color w:val="000000"/>
          <w:szCs w:val="24"/>
        </w:rPr>
        <w:t>We do not anticipate switching tuyeres regularly as that would complicate our smelt.  Backups will be used if there is</w:t>
      </w:r>
      <w:r w:rsidRPr="00F042DC">
        <w:rPr>
          <w:rFonts w:eastAsia="Times New Roman" w:cs="Times New Roman"/>
          <w:color w:val="000000"/>
          <w:szCs w:val="24"/>
        </w:rPr>
        <w:t xml:space="preserve"> some sort of unexpected failure.  Alternately, if the tuyeres simply become blocked or clogged with slag during the smelt, the presence of an alternate tuyere will allow the blocked tuyere to be removed and cleaned while the smelt continues with the alternate tuyere. </w:t>
      </w:r>
    </w:p>
    <w:p w:rsidR="00F042DC" w:rsidRPr="00F042DC" w:rsidRDefault="00F042DC" w:rsidP="00F042DC">
      <w:pPr>
        <w:spacing w:after="0" w:line="240" w:lineRule="auto"/>
        <w:rPr>
          <w:rFonts w:eastAsia="Times New Roman" w:cs="Times New Roman"/>
          <w:color w:val="000000"/>
          <w:szCs w:val="24"/>
        </w:rPr>
      </w:pPr>
      <w:r w:rsidRPr="00F042DC">
        <w:rPr>
          <w:rFonts w:eastAsia="Times New Roman" w:cs="Times New Roman"/>
          <w:color w:val="000000"/>
          <w:szCs w:val="24"/>
        </w:rPr>
        <w:t>                The tuyere will be inserted into bloomery at a downward angle of twenty degrees</w:t>
      </w:r>
      <w:r w:rsidR="00B3290C">
        <w:rPr>
          <w:rFonts w:eastAsia="Times New Roman" w:cs="Times New Roman"/>
          <w:color w:val="000000"/>
          <w:szCs w:val="24"/>
        </w:rPr>
        <w:t xml:space="preserve"> to ensure the bottom of the bloomery is heated first</w:t>
      </w:r>
      <w:r w:rsidRPr="00F042DC">
        <w:rPr>
          <w:rFonts w:eastAsia="Times New Roman" w:cs="Times New Roman"/>
          <w:color w:val="000000"/>
          <w:szCs w:val="24"/>
        </w:rPr>
        <w:t>, and it will protrude approximately half an inch into the bloomery.  The reason that the tuyeres will be twelve inches long is primarily to allow the end of the tuyere attached to the pump to remain relatively cool</w:t>
      </w:r>
      <w:r>
        <w:rPr>
          <w:rFonts w:eastAsia="Times New Roman" w:cs="Times New Roman"/>
          <w:color w:val="000000"/>
          <w:szCs w:val="24"/>
        </w:rPr>
        <w:t xml:space="preserve"> and do allow the heat on the furnace end to disperse across more surface area</w:t>
      </w:r>
      <w:r w:rsidRPr="00F042DC">
        <w:rPr>
          <w:rFonts w:eastAsia="Times New Roman" w:cs="Times New Roman"/>
          <w:color w:val="000000"/>
          <w:szCs w:val="24"/>
        </w:rPr>
        <w:t>, even if the end that is in the furnace becomes very hot.  A temperature gradient will emerge along the length of the tuyere, and the longer the tuyere, the more favorable the temperature will be at the end attached to the pump.  Air will be supplied to the tuyeres by an Airhead Bellows brand foot pump.  The nozzle of the foot pump will be fastened to the tuyere by means of heat resistant mica tape.  This high temperature tape will allow for an airtight seal to connect the pump to the tuyere.</w:t>
      </w:r>
      <w:r w:rsidR="00EB2CBF">
        <w:rPr>
          <w:rFonts w:eastAsia="Times New Roman" w:cs="Times New Roman"/>
          <w:color w:val="000000"/>
          <w:szCs w:val="24"/>
        </w:rPr>
        <w:t xml:space="preserve">  Additionally, it will protect the delicate plastic of the pump from the heat of the copper rod</w:t>
      </w:r>
      <w:r w:rsidRPr="00F042DC">
        <w:rPr>
          <w:rFonts w:eastAsia="Times New Roman" w:cs="Times New Roman"/>
          <w:color w:val="000000"/>
          <w:szCs w:val="24"/>
        </w:rPr>
        <w:t>  The foot pump is reported online to have a capacity of .5 L per stroke, which is approximately 30.5 cubic inches.  Since the design team reported that the bloomer itself will have a total internal volume of 239 cubic inches, the pump therefore has a capacity of 13% of the total bloomer volume per stroke, which seems to be more than enough for a successful smelt.</w:t>
      </w:r>
      <w:r>
        <w:rPr>
          <w:rFonts w:eastAsia="Times New Roman" w:cs="Times New Roman"/>
          <w:color w:val="000000"/>
          <w:szCs w:val="24"/>
        </w:rPr>
        <w:t xml:space="preserve">  The foot pump will also allow us to adjust how much air we put into the bloomer—half, third, or quarter strokes can be used if too much air appears to be going in.  This is better than a fan, which would have only one speed</w:t>
      </w:r>
      <w:r w:rsidR="00EB2CBF">
        <w:rPr>
          <w:rFonts w:eastAsia="Times New Roman" w:cs="Times New Roman"/>
          <w:color w:val="000000"/>
          <w:szCs w:val="24"/>
        </w:rPr>
        <w:t xml:space="preserve"> which we would be stuck with for the entire smelt.</w:t>
      </w:r>
      <w:r>
        <w:rPr>
          <w:rFonts w:eastAsia="Times New Roman" w:cs="Times New Roman"/>
          <w:color w:val="000000"/>
          <w:szCs w:val="24"/>
        </w:rPr>
        <w:t xml:space="preserve"> </w:t>
      </w:r>
    </w:p>
    <w:p w:rsidR="00356270" w:rsidRDefault="00356270" w:rsidP="00F042DC">
      <w:pPr>
        <w:pStyle w:val="NoSpacing"/>
      </w:pPr>
    </w:p>
    <w:p w:rsidR="00E635F3" w:rsidRDefault="00E635F3" w:rsidP="00F042DC">
      <w:pPr>
        <w:pStyle w:val="NoSpacing"/>
      </w:pPr>
    </w:p>
    <w:p w:rsidR="00E635F3" w:rsidRDefault="00E635F3" w:rsidP="00F042DC">
      <w:pPr>
        <w:pStyle w:val="NoSpacing"/>
      </w:pPr>
    </w:p>
    <w:p w:rsidR="00F042DC" w:rsidRDefault="00F042DC" w:rsidP="00F042DC">
      <w:pPr>
        <w:pStyle w:val="Body"/>
        <w:jc w:val="center"/>
        <w:rPr>
          <w:rFonts w:ascii="Times New Roman" w:hAnsi="Times New Roman"/>
          <w:b/>
        </w:rPr>
      </w:pPr>
      <w:r>
        <w:rPr>
          <w:rFonts w:ascii="Times New Roman" w:hAnsi="Times New Roman"/>
          <w:b/>
        </w:rPr>
        <w:t xml:space="preserve">Supply List </w:t>
      </w:r>
    </w:p>
    <w:p w:rsidR="00F042DC" w:rsidRDefault="00F042DC" w:rsidP="00F042DC">
      <w:pPr>
        <w:pStyle w:val="Body"/>
        <w:rPr>
          <w:rFonts w:ascii="Times New Roman" w:hAnsi="Times New Roman"/>
        </w:rPr>
      </w:pPr>
    </w:p>
    <w:p w:rsidR="00F042DC" w:rsidRDefault="00F042DC" w:rsidP="00F042DC">
      <w:pPr>
        <w:pStyle w:val="Body"/>
        <w:rPr>
          <w:rFonts w:ascii="Times New Roman" w:hAnsi="Times New Roman"/>
          <w:i/>
        </w:rPr>
      </w:pPr>
      <w:r>
        <w:rPr>
          <w:rFonts w:ascii="Times New Roman" w:hAnsi="Times New Roman"/>
          <w:i/>
          <w:u w:val="single"/>
        </w:rPr>
        <w:t>Tuyeres</w:t>
      </w:r>
    </w:p>
    <w:p w:rsidR="00F042DC" w:rsidRDefault="00F042DC" w:rsidP="00F042DC">
      <w:pPr>
        <w:pStyle w:val="Body"/>
        <w:rPr>
          <w:rFonts w:ascii="Times New Roman" w:hAnsi="Times New Roman"/>
        </w:rPr>
      </w:pPr>
      <w:r>
        <w:rPr>
          <w:rFonts w:ascii="Times New Roman" w:hAnsi="Times New Roman"/>
        </w:rPr>
        <w:t>4 Airhead bellows foot Pumps (2 fitted to the tuyeres and 2 extra in case of melting) $9.99 each</w:t>
      </w:r>
    </w:p>
    <w:p w:rsidR="00F042DC" w:rsidRDefault="00F042DC" w:rsidP="00F042DC">
      <w:pPr>
        <w:pStyle w:val="Body"/>
        <w:rPr>
          <w:rFonts w:ascii="Times New Roman" w:hAnsi="Times New Roman"/>
        </w:rPr>
      </w:pPr>
      <w:r>
        <w:rPr>
          <w:rFonts w:ascii="Times New Roman" w:hAnsi="Times New Roman"/>
        </w:rPr>
        <w:tab/>
      </w:r>
      <w:hyperlink r:id="rId4" w:history="1">
        <w:r>
          <w:rPr>
            <w:rFonts w:ascii="Times New Roman" w:hAnsi="Times New Roman"/>
            <w:color w:val="000099"/>
            <w:u w:val="single"/>
          </w:rPr>
          <w:t>http://www.target.com/Airhead-Bellows-Foot-Pump/dp/B000FE9CGE</w:t>
        </w:r>
      </w:hyperlink>
      <w:r>
        <w:rPr>
          <w:rFonts w:ascii="Times New Roman" w:hAnsi="Times New Roman"/>
        </w:rPr>
        <w:t xml:space="preserve"> </w:t>
      </w:r>
    </w:p>
    <w:p w:rsidR="00F042DC" w:rsidRDefault="00F042DC" w:rsidP="00F042DC">
      <w:pPr>
        <w:pStyle w:val="Body"/>
        <w:rPr>
          <w:rFonts w:ascii="Times New Roman" w:hAnsi="Times New Roman"/>
        </w:rPr>
      </w:pPr>
      <w:r>
        <w:rPr>
          <w:rFonts w:ascii="Times New Roman" w:hAnsi="Times New Roman"/>
        </w:rPr>
        <w:t>6 feet of copper tubbing (.495 inch  inner diameter, .625 inch outer diameter) $44.92</w:t>
      </w:r>
    </w:p>
    <w:p w:rsidR="00F042DC" w:rsidRDefault="00F042DC" w:rsidP="00F042DC">
      <w:pPr>
        <w:pStyle w:val="Body"/>
        <w:rPr>
          <w:rFonts w:ascii="Times New Roman" w:hAnsi="Times New Roman"/>
        </w:rPr>
      </w:pPr>
      <w:r>
        <w:rPr>
          <w:rFonts w:ascii="Times New Roman" w:hAnsi="Times New Roman"/>
        </w:rPr>
        <w:tab/>
        <w:t>http://www.mcmaster.com/#copper-tubing/=bcm91t</w:t>
      </w:r>
    </w:p>
    <w:p w:rsidR="00F042DC" w:rsidRDefault="00F042DC" w:rsidP="00F042DC">
      <w:pPr>
        <w:pStyle w:val="Body"/>
        <w:rPr>
          <w:rFonts w:ascii="Times New Roman" w:hAnsi="Times New Roman"/>
        </w:rPr>
      </w:pPr>
      <w:r>
        <w:rPr>
          <w:rFonts w:ascii="Times New Roman" w:hAnsi="Times New Roman"/>
        </w:rPr>
        <w:t>1 Heat resistant tape (15ft roll, 1 inch thick) $4.43</w:t>
      </w:r>
    </w:p>
    <w:p w:rsidR="00F042DC" w:rsidRDefault="00F042DC" w:rsidP="00F042DC">
      <w:pPr>
        <w:pStyle w:val="Body"/>
        <w:rPr>
          <w:rFonts w:ascii="Times New Roman" w:hAnsi="Times New Roman"/>
        </w:rPr>
      </w:pPr>
      <w:r>
        <w:rPr>
          <w:rFonts w:ascii="Times New Roman" w:hAnsi="Times New Roman"/>
        </w:rPr>
        <w:tab/>
        <w:t>http://www.mcmaster.com/#heat-resistant-tape/=bcm9e8</w:t>
      </w:r>
    </w:p>
    <w:p w:rsidR="00F042DC" w:rsidRDefault="00F042DC" w:rsidP="00F042DC">
      <w:pPr>
        <w:pStyle w:val="Body"/>
        <w:rPr>
          <w:rFonts w:ascii="Times New Roman" w:hAnsi="Times New Roman"/>
        </w:rPr>
      </w:pPr>
    </w:p>
    <w:p w:rsidR="00F042DC" w:rsidRDefault="00F042DC" w:rsidP="00F042DC">
      <w:pPr>
        <w:pStyle w:val="Body"/>
        <w:rPr>
          <w:rFonts w:ascii="Times New Roman" w:hAnsi="Times New Roman"/>
        </w:rPr>
      </w:pPr>
    </w:p>
    <w:p w:rsidR="00F042DC" w:rsidRDefault="00F042DC" w:rsidP="00F042DC">
      <w:pPr>
        <w:pStyle w:val="Body"/>
        <w:rPr>
          <w:rFonts w:ascii="Times New Roman" w:hAnsi="Times New Roman"/>
          <w:i/>
        </w:rPr>
      </w:pPr>
      <w:r>
        <w:rPr>
          <w:rFonts w:ascii="Times New Roman" w:hAnsi="Times New Roman"/>
          <w:i/>
          <w:u w:val="single"/>
        </w:rPr>
        <w:t>Bloomery Furnace</w:t>
      </w:r>
    </w:p>
    <w:p w:rsidR="00F042DC" w:rsidRDefault="00F042DC" w:rsidP="00F042DC">
      <w:pPr>
        <w:pStyle w:val="Body"/>
        <w:rPr>
          <w:rFonts w:ascii="Times New Roman" w:hAnsi="Times New Roman"/>
        </w:rPr>
      </w:pPr>
      <w:r>
        <w:rPr>
          <w:rFonts w:ascii="Times New Roman" w:hAnsi="Times New Roman"/>
        </w:rPr>
        <w:lastRenderedPageBreak/>
        <w:t xml:space="preserve">2 Pyrex Disc (3/8” thickness, 1.5 inch diameter) $10.87 each </w:t>
      </w:r>
    </w:p>
    <w:p w:rsidR="00F042DC" w:rsidRDefault="00F042DC" w:rsidP="00F042DC">
      <w:pPr>
        <w:pStyle w:val="Body"/>
        <w:rPr>
          <w:rFonts w:ascii="Times New Roman" w:hAnsi="Times New Roman"/>
        </w:rPr>
      </w:pPr>
      <w:r>
        <w:rPr>
          <w:rFonts w:ascii="Times New Roman" w:hAnsi="Times New Roman"/>
        </w:rPr>
        <w:tab/>
        <w:t>http://www.mcmaster.com/#glass-discs/=bcmakv</w:t>
      </w:r>
    </w:p>
    <w:p w:rsidR="00F042DC" w:rsidRDefault="00F042DC" w:rsidP="00F042DC">
      <w:pPr>
        <w:pStyle w:val="Body"/>
        <w:rPr>
          <w:rFonts w:ascii="Times New Roman" w:hAnsi="Times New Roman"/>
        </w:rPr>
      </w:pPr>
    </w:p>
    <w:p w:rsidR="00F042DC" w:rsidRDefault="00F042DC" w:rsidP="00F042DC">
      <w:pPr>
        <w:pStyle w:val="Body"/>
        <w:rPr>
          <w:rFonts w:ascii="Times New Roman" w:hAnsi="Times New Roman"/>
        </w:rPr>
      </w:pPr>
      <w:r>
        <w:rPr>
          <w:rFonts w:ascii="Times New Roman" w:hAnsi="Times New Roman"/>
          <w:i/>
          <w:u w:val="single"/>
        </w:rPr>
        <w:t>Fuel</w:t>
      </w:r>
    </w:p>
    <w:p w:rsidR="00F042DC" w:rsidRDefault="00F042DC" w:rsidP="00F042DC">
      <w:pPr>
        <w:pStyle w:val="Body"/>
        <w:rPr>
          <w:rFonts w:ascii="Times New Roman" w:hAnsi="Times New Roman"/>
        </w:rPr>
      </w:pPr>
      <w:r>
        <w:rPr>
          <w:rFonts w:ascii="Times New Roman" w:hAnsi="Times New Roman"/>
        </w:rPr>
        <w:t>Charcoal Powder</w:t>
      </w:r>
    </w:p>
    <w:p w:rsidR="00F042DC" w:rsidRDefault="00F042DC" w:rsidP="00F042DC">
      <w:pPr>
        <w:pStyle w:val="Body"/>
        <w:rPr>
          <w:rFonts w:ascii="Times New Roman" w:hAnsi="Times New Roman"/>
        </w:rPr>
      </w:pPr>
    </w:p>
    <w:p w:rsidR="00F042DC" w:rsidRDefault="00F042DC" w:rsidP="00F042DC">
      <w:pPr>
        <w:pStyle w:val="Body"/>
        <w:rPr>
          <w:rFonts w:ascii="Times New Roman" w:eastAsia="Times New Roman" w:hAnsi="Times New Roman"/>
          <w:color w:val="auto"/>
          <w:sz w:val="20"/>
        </w:rPr>
      </w:pPr>
      <w:r>
        <w:rPr>
          <w:rFonts w:ascii="Times New Roman" w:hAnsi="Times New Roman"/>
        </w:rPr>
        <w:t xml:space="preserve">Magnetite Sand </w:t>
      </w:r>
    </w:p>
    <w:p w:rsidR="00F042DC" w:rsidRDefault="00F042DC" w:rsidP="00F042DC">
      <w:pPr>
        <w:pStyle w:val="NoSpacing"/>
      </w:pPr>
    </w:p>
    <w:sectPr w:rsidR="00F042DC" w:rsidSect="0035627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defaultTabStop w:val="720"/>
  <w:characterSpacingControl w:val="doNotCompress"/>
  <w:compat/>
  <w:rsids>
    <w:rsidRoot w:val="00F042DC"/>
    <w:rsid w:val="00090D41"/>
    <w:rsid w:val="00356270"/>
    <w:rsid w:val="005A6D79"/>
    <w:rsid w:val="00635CB2"/>
    <w:rsid w:val="006B4540"/>
    <w:rsid w:val="00933B03"/>
    <w:rsid w:val="00B3290C"/>
    <w:rsid w:val="00E31183"/>
    <w:rsid w:val="00E635F3"/>
    <w:rsid w:val="00EB2CBF"/>
    <w:rsid w:val="00F042D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NoSpacing"/>
    <w:qFormat/>
    <w:rsid w:val="00635CB2"/>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5CB2"/>
    <w:pPr>
      <w:spacing w:after="0" w:line="240" w:lineRule="auto"/>
    </w:pPr>
    <w:rPr>
      <w:rFonts w:ascii="Times New Roman" w:hAnsi="Times New Roman"/>
      <w:sz w:val="24"/>
    </w:rPr>
  </w:style>
  <w:style w:type="character" w:customStyle="1" w:styleId="apple-converted-space">
    <w:name w:val="apple-converted-space"/>
    <w:basedOn w:val="DefaultParagraphFont"/>
    <w:rsid w:val="00F042DC"/>
  </w:style>
  <w:style w:type="paragraph" w:customStyle="1" w:styleId="Body">
    <w:name w:val="Body"/>
    <w:autoRedefine/>
    <w:rsid w:val="00F042DC"/>
    <w:pPr>
      <w:spacing w:after="0" w:line="240" w:lineRule="auto"/>
    </w:pPr>
    <w:rPr>
      <w:rFonts w:ascii="Helvetica" w:eastAsia="ヒラギノ角ゴ Pro W3" w:hAnsi="Helvetica" w:cs="Times New Roman"/>
      <w:color w:val="000000"/>
      <w:sz w:val="24"/>
      <w:szCs w:val="20"/>
    </w:rPr>
  </w:style>
</w:styles>
</file>

<file path=word/webSettings.xml><?xml version="1.0" encoding="utf-8"?>
<w:webSettings xmlns:r="http://schemas.openxmlformats.org/officeDocument/2006/relationships" xmlns:w="http://schemas.openxmlformats.org/wordprocessingml/2006/main">
  <w:divs>
    <w:div w:id="960191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arget.com/Airhead-Bellows-Foot-Pump/dp/B000FE9C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494</Words>
  <Characters>2820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Thomas</dc:creator>
  <cp:lastModifiedBy>Kevin Thomas</cp:lastModifiedBy>
  <cp:revision>4</cp:revision>
  <dcterms:created xsi:type="dcterms:W3CDTF">2011-03-09T18:14:00Z</dcterms:created>
  <dcterms:modified xsi:type="dcterms:W3CDTF">2011-03-09T18:19:00Z</dcterms:modified>
</cp:coreProperties>
</file>