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447" w:rsidRPr="00EA70CD" w:rsidRDefault="00590447" w:rsidP="00590447">
      <w:pPr>
        <w:spacing w:after="0" w:line="240" w:lineRule="auto"/>
        <w:jc w:val="right"/>
        <w:rPr>
          <w:rFonts w:ascii="Times New Roman" w:eastAsia="Times New Roman" w:hAnsi="Times New Roman" w:cs="Times New Roman"/>
          <w:b/>
          <w:sz w:val="24"/>
          <w:szCs w:val="24"/>
        </w:rPr>
      </w:pPr>
      <w:r w:rsidRPr="00EA70CD">
        <w:rPr>
          <w:rFonts w:ascii="Arial" w:eastAsia="Times New Roman" w:hAnsi="Arial" w:cs="Arial"/>
          <w:b/>
          <w:color w:val="000000"/>
        </w:rPr>
        <w:t>Furnace Design</w:t>
      </w:r>
    </w:p>
    <w:p w:rsidR="00590447" w:rsidRPr="00590447" w:rsidRDefault="00590447" w:rsidP="00590447">
      <w:pPr>
        <w:spacing w:after="0" w:line="240" w:lineRule="auto"/>
        <w:jc w:val="right"/>
        <w:rPr>
          <w:rFonts w:ascii="Times New Roman" w:eastAsia="Times New Roman" w:hAnsi="Times New Roman" w:cs="Times New Roman"/>
          <w:sz w:val="24"/>
          <w:szCs w:val="24"/>
        </w:rPr>
      </w:pPr>
      <w:r w:rsidRPr="00590447">
        <w:rPr>
          <w:rFonts w:ascii="Arial" w:eastAsia="Times New Roman" w:hAnsi="Arial" w:cs="Arial"/>
          <w:color w:val="000000"/>
        </w:rPr>
        <w:t xml:space="preserve">Anya </w:t>
      </w:r>
      <w:proofErr w:type="spellStart"/>
      <w:r w:rsidRPr="00590447">
        <w:rPr>
          <w:rFonts w:ascii="Arial" w:eastAsia="Times New Roman" w:hAnsi="Arial" w:cs="Arial"/>
          <w:color w:val="000000"/>
        </w:rPr>
        <w:t>Eber</w:t>
      </w:r>
      <w:proofErr w:type="spellEnd"/>
    </w:p>
    <w:p w:rsidR="00590447" w:rsidRPr="00590447" w:rsidRDefault="00590447" w:rsidP="00590447">
      <w:pPr>
        <w:spacing w:after="0" w:line="240" w:lineRule="auto"/>
        <w:jc w:val="right"/>
        <w:rPr>
          <w:rFonts w:ascii="Times New Roman" w:eastAsia="Times New Roman" w:hAnsi="Times New Roman" w:cs="Times New Roman"/>
          <w:sz w:val="24"/>
          <w:szCs w:val="24"/>
        </w:rPr>
      </w:pPr>
      <w:r w:rsidRPr="00590447">
        <w:rPr>
          <w:rFonts w:ascii="Arial" w:eastAsia="Times New Roman" w:hAnsi="Arial" w:cs="Arial"/>
          <w:color w:val="000000"/>
        </w:rPr>
        <w:t>Ian Brownstein</w:t>
      </w:r>
    </w:p>
    <w:p w:rsidR="00590447" w:rsidRDefault="00590447" w:rsidP="00590447">
      <w:pPr>
        <w:spacing w:after="0" w:line="240" w:lineRule="auto"/>
        <w:jc w:val="right"/>
        <w:rPr>
          <w:rFonts w:ascii="Arial" w:eastAsia="Times New Roman" w:hAnsi="Arial" w:cs="Arial"/>
          <w:color w:val="000000"/>
        </w:rPr>
      </w:pPr>
      <w:r w:rsidRPr="00590447">
        <w:rPr>
          <w:rFonts w:ascii="Arial" w:eastAsia="Times New Roman" w:hAnsi="Arial" w:cs="Arial"/>
          <w:color w:val="000000"/>
        </w:rPr>
        <w:t xml:space="preserve">Susan </w:t>
      </w:r>
      <w:proofErr w:type="spellStart"/>
      <w:r w:rsidRPr="00590447">
        <w:rPr>
          <w:rFonts w:ascii="Arial" w:eastAsia="Times New Roman" w:hAnsi="Arial" w:cs="Arial"/>
          <w:color w:val="000000"/>
        </w:rPr>
        <w:t>Herringer</w:t>
      </w:r>
      <w:proofErr w:type="spellEnd"/>
    </w:p>
    <w:p w:rsidR="00590447" w:rsidRDefault="00590447" w:rsidP="00590447">
      <w:pPr>
        <w:spacing w:after="0" w:line="240" w:lineRule="auto"/>
        <w:jc w:val="right"/>
        <w:rPr>
          <w:rFonts w:ascii="Times New Roman" w:eastAsia="Times New Roman" w:hAnsi="Times New Roman" w:cs="Times New Roman"/>
          <w:sz w:val="24"/>
          <w:szCs w:val="24"/>
        </w:rPr>
      </w:pPr>
    </w:p>
    <w:p w:rsidR="00B4249A" w:rsidRPr="00B4249A" w:rsidRDefault="00B4249A" w:rsidP="00B4249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Bloom </w:t>
      </w:r>
      <w:proofErr w:type="spellStart"/>
      <w:r>
        <w:rPr>
          <w:rFonts w:ascii="Times New Roman" w:eastAsia="Times New Roman" w:hAnsi="Times New Roman" w:cs="Times New Roman"/>
          <w:b/>
          <w:sz w:val="24"/>
          <w:szCs w:val="24"/>
        </w:rPr>
        <w:t>Bloom</w:t>
      </w:r>
      <w:proofErr w:type="spellEnd"/>
      <w:r>
        <w:rPr>
          <w:rFonts w:ascii="Times New Roman" w:eastAsia="Times New Roman" w:hAnsi="Times New Roman" w:cs="Times New Roman"/>
          <w:b/>
          <w:sz w:val="24"/>
          <w:szCs w:val="24"/>
        </w:rPr>
        <w:t xml:space="preserve"> Revolution (BBR)</w:t>
      </w:r>
    </w:p>
    <w:p w:rsidR="00B4249A" w:rsidRPr="00590447" w:rsidRDefault="00B4249A" w:rsidP="00590447">
      <w:pPr>
        <w:spacing w:after="0" w:line="240" w:lineRule="auto"/>
        <w:jc w:val="right"/>
        <w:rPr>
          <w:rFonts w:ascii="Times New Roman" w:eastAsia="Times New Roman" w:hAnsi="Times New Roman" w:cs="Times New Roman"/>
          <w:sz w:val="24"/>
          <w:szCs w:val="24"/>
        </w:rPr>
      </w:pPr>
    </w:p>
    <w:p w:rsidR="00590447" w:rsidRDefault="00590447" w:rsidP="00590447">
      <w:pPr>
        <w:spacing w:after="0" w:line="240" w:lineRule="auto"/>
        <w:rPr>
          <w:rFonts w:ascii="Arial" w:eastAsia="Times New Roman" w:hAnsi="Arial" w:cs="Arial"/>
          <w:b/>
          <w:bCs/>
          <w:color w:val="000000"/>
        </w:rPr>
      </w:pPr>
      <w:r>
        <w:rPr>
          <w:rFonts w:ascii="Arial" w:eastAsia="Times New Roman" w:hAnsi="Arial" w:cs="Arial"/>
          <w:b/>
          <w:bCs/>
          <w:color w:val="000000"/>
        </w:rPr>
        <w:t>DESIGN PARAMETERS:</w:t>
      </w:r>
    </w:p>
    <w:p w:rsidR="00590447" w:rsidRDefault="00590447" w:rsidP="00590447">
      <w:pPr>
        <w:spacing w:after="0" w:line="240" w:lineRule="auto"/>
        <w:rPr>
          <w:rFonts w:ascii="Arial" w:eastAsia="Times New Roman" w:hAnsi="Arial" w:cs="Arial"/>
          <w:b/>
          <w:bCs/>
          <w:color w:val="000000"/>
        </w:rPr>
      </w:pPr>
    </w:p>
    <w:p w:rsidR="00D87C27" w:rsidRDefault="00590447" w:rsidP="00590447">
      <w:pPr>
        <w:spacing w:after="0" w:line="240" w:lineRule="auto"/>
        <w:rPr>
          <w:rFonts w:ascii="Times New Roman" w:eastAsia="Times New Roman" w:hAnsi="Times New Roman" w:cs="Times New Roman"/>
          <w:sz w:val="24"/>
          <w:szCs w:val="24"/>
        </w:rPr>
      </w:pPr>
      <w:r w:rsidRPr="00590447">
        <w:rPr>
          <w:rFonts w:ascii="Arial" w:eastAsia="Times New Roman" w:hAnsi="Arial" w:cs="Arial"/>
          <w:b/>
          <w:bCs/>
          <w:color w:val="000000"/>
        </w:rPr>
        <w:t>Material:</w:t>
      </w:r>
      <w:r w:rsidRPr="00590447">
        <w:rPr>
          <w:rFonts w:ascii="Arial" w:eastAsia="Times New Roman" w:hAnsi="Arial" w:cs="Arial"/>
          <w:color w:val="000000"/>
        </w:rPr>
        <w:t xml:space="preserve"> The </w:t>
      </w:r>
      <w:proofErr w:type="spellStart"/>
      <w:r w:rsidRPr="00590447">
        <w:rPr>
          <w:rFonts w:ascii="Arial" w:eastAsia="Times New Roman" w:hAnsi="Arial" w:cs="Arial"/>
          <w:color w:val="000000"/>
        </w:rPr>
        <w:t>bloomery</w:t>
      </w:r>
      <w:proofErr w:type="spellEnd"/>
      <w:r w:rsidRPr="00590447">
        <w:rPr>
          <w:rFonts w:ascii="Arial" w:eastAsia="Times New Roman" w:hAnsi="Arial" w:cs="Arial"/>
          <w:color w:val="000000"/>
        </w:rPr>
        <w:t xml:space="preserve"> will be constructed out of pre-fired bricks held together with cemen</w:t>
      </w:r>
      <w:r>
        <w:rPr>
          <w:rFonts w:ascii="Arial" w:eastAsia="Times New Roman" w:hAnsi="Arial" w:cs="Arial"/>
          <w:color w:val="000000"/>
        </w:rPr>
        <w:t xml:space="preserve">t. Using pre-fired bricks will </w:t>
      </w:r>
      <w:r w:rsidRPr="00590447">
        <w:rPr>
          <w:rFonts w:ascii="Arial" w:eastAsia="Times New Roman" w:hAnsi="Arial" w:cs="Arial"/>
          <w:color w:val="000000"/>
        </w:rPr>
        <w:t>cut down on the risk of silica leaking into our furnace and increasing the amount of slag produced. To further stop such an occurrence we will line the inside of our furnace with clay. We are using a simple pit and chimney design.  Earth, clay, and stone are all heat resistant materials. Using brick as our chimney material will be critical in allowing our furnace to reach high temperatures without compromising the furnace design.</w:t>
      </w:r>
      <w:r w:rsidR="00DB22A4">
        <w:rPr>
          <w:rFonts w:ascii="Arial" w:eastAsia="Times New Roman" w:hAnsi="Arial" w:cs="Arial"/>
          <w:color w:val="000000"/>
        </w:rPr>
        <w:t xml:space="preserve">  </w:t>
      </w:r>
      <w:r w:rsidR="00DB22A4" w:rsidRPr="00B4249A">
        <w:rPr>
          <w:rFonts w:ascii="Arial" w:eastAsia="Times New Roman" w:hAnsi="Arial" w:cs="Arial"/>
          <w:color w:val="000000"/>
        </w:rPr>
        <w:t>Cellulose will be mixed into the clay for added insulation (</w:t>
      </w:r>
      <w:r w:rsidR="00B4249A">
        <w:rPr>
          <w:rFonts w:ascii="Arial" w:eastAsia="Times New Roman" w:hAnsi="Arial" w:cs="Arial"/>
          <w:color w:val="000000"/>
        </w:rPr>
        <w:t>Rockbridge</w:t>
      </w:r>
      <w:r w:rsidR="00DB22A4" w:rsidRPr="00B4249A">
        <w:rPr>
          <w:rFonts w:ascii="Arial" w:eastAsia="Times New Roman" w:hAnsi="Arial" w:cs="Arial"/>
          <w:color w:val="000000"/>
        </w:rPr>
        <w:t xml:space="preserve"> Furnace)</w:t>
      </w:r>
      <w:r w:rsidR="00A24814" w:rsidRPr="00B4249A">
        <w:rPr>
          <w:rFonts w:ascii="Arial" w:eastAsia="Times New Roman" w:hAnsi="Arial" w:cs="Arial"/>
          <w:color w:val="000000"/>
        </w:rPr>
        <w:t>; cellulose has low thermal conductivity.</w:t>
      </w:r>
      <w:r w:rsidRPr="00590447">
        <w:rPr>
          <w:rFonts w:ascii="Arial" w:eastAsia="Times New Roman" w:hAnsi="Arial" w:cs="Arial"/>
          <w:color w:val="000000"/>
        </w:rPr>
        <w:t xml:space="preserve"> The pre-fired bricks will also help trap heat and insulate our furnace. The pre-processing work necessary for our </w:t>
      </w:r>
      <w:proofErr w:type="spellStart"/>
      <w:r w:rsidRPr="00590447">
        <w:rPr>
          <w:rFonts w:ascii="Arial" w:eastAsia="Times New Roman" w:hAnsi="Arial" w:cs="Arial"/>
          <w:color w:val="000000"/>
        </w:rPr>
        <w:t>bloomery</w:t>
      </w:r>
      <w:proofErr w:type="spellEnd"/>
      <w:r w:rsidRPr="00590447">
        <w:rPr>
          <w:rFonts w:ascii="Arial" w:eastAsia="Times New Roman" w:hAnsi="Arial" w:cs="Arial"/>
          <w:color w:val="000000"/>
        </w:rPr>
        <w:t xml:space="preserve"> will be cementing the bricks together in a chimney shape. Once we have created our furnace and lined it with clay we will need to fire the clay. </w:t>
      </w:r>
      <w:r w:rsidR="00EA70CD">
        <w:rPr>
          <w:rFonts w:ascii="Arial" w:eastAsia="Times New Roman" w:hAnsi="Arial" w:cs="Arial"/>
          <w:color w:val="000000"/>
        </w:rPr>
        <w:t xml:space="preserve"> </w:t>
      </w:r>
      <w:r w:rsidRPr="00590447">
        <w:rPr>
          <w:rFonts w:ascii="Arial" w:eastAsia="Times New Roman" w:hAnsi="Arial" w:cs="Arial"/>
          <w:color w:val="000000"/>
        </w:rPr>
        <w:t xml:space="preserve">Lastly we will need to create </w:t>
      </w:r>
      <w:proofErr w:type="spellStart"/>
      <w:r w:rsidRPr="00590447">
        <w:rPr>
          <w:rFonts w:ascii="Arial" w:eastAsia="Times New Roman" w:hAnsi="Arial" w:cs="Arial"/>
          <w:color w:val="000000"/>
        </w:rPr>
        <w:t>tuyeres</w:t>
      </w:r>
      <w:proofErr w:type="spellEnd"/>
      <w:r w:rsidRPr="00590447">
        <w:rPr>
          <w:rFonts w:ascii="Arial" w:eastAsia="Times New Roman" w:hAnsi="Arial" w:cs="Arial"/>
          <w:color w:val="000000"/>
        </w:rPr>
        <w:t xml:space="preserve"> before our smelt begins.</w:t>
      </w:r>
      <w:r w:rsidRPr="00590447">
        <w:rPr>
          <w:rFonts w:ascii="Times New Roman" w:eastAsia="Times New Roman" w:hAnsi="Times New Roman" w:cs="Times New Roman"/>
          <w:sz w:val="24"/>
          <w:szCs w:val="24"/>
        </w:rPr>
        <w:br/>
      </w:r>
    </w:p>
    <w:p w:rsidR="00D87C27" w:rsidRDefault="00D87C27" w:rsidP="00D87C27">
      <w:pPr>
        <w:spacing w:after="0" w:line="240" w:lineRule="auto"/>
        <w:rPr>
          <w:rFonts w:ascii="Arial" w:eastAsia="Times New Roman" w:hAnsi="Arial" w:cs="Arial"/>
          <w:color w:val="000000"/>
        </w:rPr>
      </w:pPr>
      <w:r w:rsidRPr="00DB22A4">
        <w:rPr>
          <w:rFonts w:ascii="Arial" w:eastAsia="Times New Roman" w:hAnsi="Arial" w:cs="Arial"/>
          <w:b/>
          <w:color w:val="000000"/>
        </w:rPr>
        <w:t>Furnace Design (reference figure):</w:t>
      </w:r>
      <w:r>
        <w:rPr>
          <w:rFonts w:ascii="Arial" w:eastAsia="Times New Roman" w:hAnsi="Arial" w:cs="Arial"/>
          <w:color w:val="000000"/>
        </w:rPr>
        <w:t xml:space="preserve">  The chimney furnace will be raised on a 6” brick platform and the chimney will rise 3’.  The internal diameter will be 1.5’</w:t>
      </w:r>
      <w:r w:rsidR="00405D9A">
        <w:rPr>
          <w:rFonts w:ascii="Arial" w:eastAsia="Times New Roman" w:hAnsi="Arial" w:cs="Arial"/>
          <w:color w:val="000000"/>
        </w:rPr>
        <w:t xml:space="preserve"> at the base and will taper to 1’</w:t>
      </w:r>
      <w:r>
        <w:rPr>
          <w:rFonts w:ascii="Arial" w:eastAsia="Times New Roman" w:hAnsi="Arial" w:cs="Arial"/>
          <w:color w:val="000000"/>
        </w:rPr>
        <w:t xml:space="preserve">.  A </w:t>
      </w:r>
      <w:proofErr w:type="spellStart"/>
      <w:r>
        <w:rPr>
          <w:rFonts w:ascii="Arial" w:eastAsia="Times New Roman" w:hAnsi="Arial" w:cs="Arial"/>
          <w:color w:val="000000"/>
        </w:rPr>
        <w:t>tuyere</w:t>
      </w:r>
      <w:proofErr w:type="spellEnd"/>
      <w:r>
        <w:rPr>
          <w:rFonts w:ascii="Arial" w:eastAsia="Times New Roman" w:hAnsi="Arial" w:cs="Arial"/>
          <w:color w:val="000000"/>
        </w:rPr>
        <w:t xml:space="preserve"> will be positioned 8” from the base and will project into the chimney 2” at a 22</w:t>
      </w:r>
      <w:r>
        <w:rPr>
          <w:rFonts w:ascii="Arial" w:eastAsia="Times New Roman" w:hAnsi="Arial" w:cs="Arial"/>
          <w:color w:val="000000"/>
          <w:vertAlign w:val="superscript"/>
        </w:rPr>
        <w:t>o</w:t>
      </w:r>
      <w:r>
        <w:rPr>
          <w:rFonts w:ascii="Arial" w:eastAsia="Times New Roman" w:hAnsi="Arial" w:cs="Arial"/>
          <w:color w:val="000000"/>
        </w:rPr>
        <w:t xml:space="preserve"> angle.  An opening for the removal of slag will be positioned on the bottom edge (3” x 6”)</w:t>
      </w:r>
      <w:r w:rsidR="001F78E5">
        <w:rPr>
          <w:rFonts w:ascii="Arial" w:eastAsia="Times New Roman" w:hAnsi="Arial" w:cs="Arial"/>
          <w:color w:val="000000"/>
        </w:rPr>
        <w:t xml:space="preserve"> adjacent to the </w:t>
      </w:r>
      <w:proofErr w:type="spellStart"/>
      <w:r w:rsidR="001F78E5">
        <w:rPr>
          <w:rFonts w:ascii="Arial" w:eastAsia="Times New Roman" w:hAnsi="Arial" w:cs="Arial"/>
          <w:color w:val="000000"/>
        </w:rPr>
        <w:t>tuyere</w:t>
      </w:r>
      <w:proofErr w:type="spellEnd"/>
      <w:r>
        <w:rPr>
          <w:rFonts w:ascii="Arial" w:eastAsia="Times New Roman" w:hAnsi="Arial" w:cs="Arial"/>
          <w:color w:val="000000"/>
        </w:rPr>
        <w:t>.  The clay-cellulose lining will be 1” thick.  A gentle slope to the floor of the furnace will be considered to facilitate the removal of slag.</w:t>
      </w:r>
    </w:p>
    <w:p w:rsidR="00D87C27" w:rsidRDefault="00D87C27" w:rsidP="00D87C27">
      <w:pPr>
        <w:spacing w:after="0" w:line="240" w:lineRule="auto"/>
        <w:ind w:firstLine="720"/>
        <w:rPr>
          <w:rFonts w:ascii="Times New Roman" w:eastAsia="Times New Roman" w:hAnsi="Times New Roman" w:cs="Times New Roman"/>
          <w:sz w:val="24"/>
          <w:szCs w:val="24"/>
        </w:rPr>
      </w:pPr>
      <w:r>
        <w:rPr>
          <w:rFonts w:ascii="Arial" w:eastAsia="Times New Roman" w:hAnsi="Arial" w:cs="Arial"/>
          <w:color w:val="000000"/>
        </w:rPr>
        <w:t>Considering the brick dimensions of 9</w:t>
      </w:r>
      <w:r w:rsidR="000823FB">
        <w:rPr>
          <w:rFonts w:ascii="Arial" w:eastAsia="Times New Roman" w:hAnsi="Arial" w:cs="Arial"/>
          <w:color w:val="000000"/>
        </w:rPr>
        <w:t xml:space="preserve"> </w:t>
      </w:r>
      <w:r>
        <w:rPr>
          <w:rFonts w:ascii="Arial" w:eastAsia="Times New Roman" w:hAnsi="Arial" w:cs="Arial"/>
          <w:color w:val="000000"/>
        </w:rPr>
        <w:t>x 3 x</w:t>
      </w:r>
      <w:r w:rsidR="000823FB">
        <w:rPr>
          <w:rFonts w:ascii="Arial" w:eastAsia="Times New Roman" w:hAnsi="Arial" w:cs="Arial"/>
          <w:color w:val="000000"/>
        </w:rPr>
        <w:t xml:space="preserve"> </w:t>
      </w:r>
      <w:r>
        <w:rPr>
          <w:rFonts w:ascii="Arial" w:eastAsia="Times New Roman" w:hAnsi="Arial" w:cs="Arial"/>
          <w:color w:val="000000"/>
        </w:rPr>
        <w:t xml:space="preserve">4.3”, it is estimated that 200 bricks will be sufficient.  Approximately 50 lbs of dried, ground clay and 8 lbs of cellulose will be needed to line the chimney and create the </w:t>
      </w:r>
      <w:proofErr w:type="spellStart"/>
      <w:r>
        <w:rPr>
          <w:rFonts w:ascii="Arial" w:eastAsia="Times New Roman" w:hAnsi="Arial" w:cs="Arial"/>
          <w:color w:val="000000"/>
        </w:rPr>
        <w:t>tuyere</w:t>
      </w:r>
      <w:proofErr w:type="spellEnd"/>
      <w:r>
        <w:rPr>
          <w:rFonts w:ascii="Arial" w:eastAsia="Times New Roman" w:hAnsi="Arial" w:cs="Arial"/>
          <w:color w:val="000000"/>
        </w:rPr>
        <w:t xml:space="preserve">.  </w:t>
      </w:r>
      <w:r w:rsidR="001F78E5">
        <w:rPr>
          <w:rFonts w:ascii="Arial" w:eastAsia="Times New Roman" w:hAnsi="Arial" w:cs="Arial"/>
          <w:color w:val="000000"/>
        </w:rPr>
        <w:t xml:space="preserve">The </w:t>
      </w:r>
      <w:proofErr w:type="spellStart"/>
      <w:r w:rsidR="001F78E5">
        <w:rPr>
          <w:rFonts w:ascii="Arial" w:eastAsia="Times New Roman" w:hAnsi="Arial" w:cs="Arial"/>
          <w:color w:val="000000"/>
        </w:rPr>
        <w:t>tuyere</w:t>
      </w:r>
      <w:proofErr w:type="spellEnd"/>
      <w:r w:rsidR="00EA70CD">
        <w:rPr>
          <w:rFonts w:ascii="Arial" w:eastAsia="Times New Roman" w:hAnsi="Arial" w:cs="Arial"/>
          <w:color w:val="000000"/>
        </w:rPr>
        <w:t xml:space="preserve"> will have a removable Plexiglas viewport to allow the smelter to view into the </w:t>
      </w:r>
      <w:proofErr w:type="spellStart"/>
      <w:r w:rsidR="00EA70CD">
        <w:rPr>
          <w:rFonts w:ascii="Arial" w:eastAsia="Times New Roman" w:hAnsi="Arial" w:cs="Arial"/>
          <w:color w:val="000000"/>
        </w:rPr>
        <w:t>bloomery</w:t>
      </w:r>
      <w:proofErr w:type="spellEnd"/>
      <w:r w:rsidR="00EA70CD">
        <w:rPr>
          <w:rFonts w:ascii="Arial" w:eastAsia="Times New Roman" w:hAnsi="Arial" w:cs="Arial"/>
          <w:color w:val="000000"/>
        </w:rPr>
        <w:t xml:space="preserve"> (Rockbridge Furnace).  A valve will be located where the Plexiglas attaches to the </w:t>
      </w:r>
      <w:proofErr w:type="spellStart"/>
      <w:r w:rsidR="00EA70CD">
        <w:rPr>
          <w:rFonts w:ascii="Arial" w:eastAsia="Times New Roman" w:hAnsi="Arial" w:cs="Arial"/>
          <w:color w:val="000000"/>
        </w:rPr>
        <w:t>tuyere</w:t>
      </w:r>
      <w:proofErr w:type="spellEnd"/>
      <w:r w:rsidR="00EA70CD">
        <w:rPr>
          <w:rFonts w:ascii="Arial" w:eastAsia="Times New Roman" w:hAnsi="Arial" w:cs="Arial"/>
          <w:color w:val="000000"/>
        </w:rPr>
        <w:t xml:space="preserve"> so that the system can be closed when the viewport is off.  The viewport is removable so that the Plexiglas will not melt. </w:t>
      </w:r>
    </w:p>
    <w:p w:rsidR="00590447" w:rsidRDefault="00590447" w:rsidP="00590447">
      <w:pPr>
        <w:spacing w:after="0" w:line="240" w:lineRule="auto"/>
        <w:rPr>
          <w:rFonts w:ascii="Arial" w:eastAsia="Times New Roman" w:hAnsi="Arial" w:cs="Arial"/>
          <w:color w:val="000000"/>
        </w:rPr>
      </w:pPr>
      <w:r w:rsidRPr="00590447">
        <w:rPr>
          <w:rFonts w:ascii="Times New Roman" w:eastAsia="Times New Roman" w:hAnsi="Times New Roman" w:cs="Times New Roman"/>
          <w:sz w:val="24"/>
          <w:szCs w:val="24"/>
        </w:rPr>
        <w:br/>
      </w:r>
      <w:r w:rsidRPr="00590447">
        <w:rPr>
          <w:rFonts w:ascii="Arial" w:eastAsia="Times New Roman" w:hAnsi="Arial" w:cs="Arial"/>
          <w:b/>
          <w:bCs/>
          <w:color w:val="000000"/>
        </w:rPr>
        <w:t>Design Sequence</w:t>
      </w:r>
      <w:r w:rsidRPr="00590447">
        <w:rPr>
          <w:rFonts w:ascii="Arial" w:eastAsia="Times New Roman" w:hAnsi="Arial" w:cs="Arial"/>
          <w:color w:val="000000"/>
        </w:rPr>
        <w:t xml:space="preserve">: We are locating our </w:t>
      </w:r>
      <w:proofErr w:type="spellStart"/>
      <w:r w:rsidRPr="00590447">
        <w:rPr>
          <w:rFonts w:ascii="Arial" w:eastAsia="Times New Roman" w:hAnsi="Arial" w:cs="Arial"/>
          <w:color w:val="000000"/>
        </w:rPr>
        <w:t>bloomery</w:t>
      </w:r>
      <w:proofErr w:type="spellEnd"/>
      <w:r w:rsidRPr="00590447">
        <w:rPr>
          <w:rFonts w:ascii="Arial" w:eastAsia="Times New Roman" w:hAnsi="Arial" w:cs="Arial"/>
          <w:color w:val="000000"/>
        </w:rPr>
        <w:t xml:space="preserve"> at the bottom slope of </w:t>
      </w:r>
      <w:r>
        <w:rPr>
          <w:rFonts w:ascii="Arial" w:eastAsia="Times New Roman" w:hAnsi="Arial" w:cs="Arial"/>
          <w:color w:val="000000"/>
        </w:rPr>
        <w:t>a</w:t>
      </w:r>
      <w:r w:rsidRPr="00590447">
        <w:rPr>
          <w:rFonts w:ascii="Arial" w:eastAsia="Times New Roman" w:hAnsi="Arial" w:cs="Arial"/>
          <w:color w:val="000000"/>
        </w:rPr>
        <w:t xml:space="preserve"> hill. This location will provide support for our </w:t>
      </w:r>
      <w:proofErr w:type="spellStart"/>
      <w:r w:rsidRPr="00590447">
        <w:rPr>
          <w:rFonts w:ascii="Arial" w:eastAsia="Times New Roman" w:hAnsi="Arial" w:cs="Arial"/>
          <w:color w:val="000000"/>
        </w:rPr>
        <w:t>bloomery</w:t>
      </w:r>
      <w:proofErr w:type="spellEnd"/>
      <w:r w:rsidRPr="00590447">
        <w:rPr>
          <w:rFonts w:ascii="Arial" w:eastAsia="Times New Roman" w:hAnsi="Arial" w:cs="Arial"/>
          <w:color w:val="000000"/>
        </w:rPr>
        <w:t xml:space="preserve"> and shelter our site from wind. To begin we will carve a flat area into the hillside.  We will then line this work space with bricks</w:t>
      </w:r>
      <w:r w:rsidR="001F78E5">
        <w:rPr>
          <w:rFonts w:ascii="Arial" w:eastAsia="Times New Roman" w:hAnsi="Arial" w:cs="Arial"/>
          <w:color w:val="000000"/>
        </w:rPr>
        <w:t>,</w:t>
      </w:r>
      <w:r w:rsidRPr="00590447">
        <w:rPr>
          <w:rFonts w:ascii="Arial" w:eastAsia="Times New Roman" w:hAnsi="Arial" w:cs="Arial"/>
          <w:color w:val="000000"/>
        </w:rPr>
        <w:t xml:space="preserve"> making a brick platform. </w:t>
      </w:r>
      <w:r w:rsidR="001F78E5">
        <w:rPr>
          <w:rFonts w:ascii="Arial" w:eastAsia="Times New Roman" w:hAnsi="Arial" w:cs="Arial"/>
          <w:color w:val="000000"/>
        </w:rPr>
        <w:t xml:space="preserve"> </w:t>
      </w:r>
      <w:r w:rsidRPr="00590447">
        <w:rPr>
          <w:rFonts w:ascii="Arial" w:eastAsia="Times New Roman" w:hAnsi="Arial" w:cs="Arial"/>
          <w:color w:val="000000"/>
        </w:rPr>
        <w:t>On this platform we wil</w:t>
      </w:r>
      <w:r>
        <w:rPr>
          <w:rFonts w:ascii="Arial" w:eastAsia="Times New Roman" w:hAnsi="Arial" w:cs="Arial"/>
          <w:color w:val="000000"/>
        </w:rPr>
        <w:t>l build our chimney furnace</w:t>
      </w:r>
      <w:r w:rsidRPr="00590447">
        <w:rPr>
          <w:rFonts w:ascii="Arial" w:eastAsia="Times New Roman" w:hAnsi="Arial" w:cs="Arial"/>
          <w:color w:val="000000"/>
        </w:rPr>
        <w:t>.</w:t>
      </w:r>
      <w:r w:rsidR="00B4249A">
        <w:rPr>
          <w:rFonts w:ascii="Arial" w:eastAsia="Times New Roman" w:hAnsi="Arial" w:cs="Arial"/>
          <w:color w:val="000000"/>
        </w:rPr>
        <w:t xml:space="preserve"> </w:t>
      </w:r>
      <w:r w:rsidRPr="00590447">
        <w:rPr>
          <w:rFonts w:ascii="Arial" w:eastAsia="Times New Roman" w:hAnsi="Arial" w:cs="Arial"/>
          <w:color w:val="000000"/>
        </w:rPr>
        <w:t xml:space="preserve"> </w:t>
      </w:r>
    </w:p>
    <w:p w:rsidR="00590447" w:rsidRDefault="00590447" w:rsidP="00590447">
      <w:pPr>
        <w:spacing w:after="0" w:line="240" w:lineRule="auto"/>
        <w:rPr>
          <w:rFonts w:ascii="Arial" w:eastAsia="Times New Roman" w:hAnsi="Arial" w:cs="Arial"/>
          <w:color w:val="000000"/>
        </w:rPr>
      </w:pPr>
    </w:p>
    <w:p w:rsidR="00D87C27" w:rsidRDefault="00D87C27" w:rsidP="00590447">
      <w:pPr>
        <w:spacing w:after="0" w:line="240" w:lineRule="auto"/>
        <w:rPr>
          <w:rFonts w:ascii="Arial" w:eastAsia="Times New Roman" w:hAnsi="Arial" w:cs="Arial"/>
          <w:b/>
          <w:color w:val="000000"/>
        </w:rPr>
      </w:pPr>
      <w:r w:rsidRPr="00D87C27">
        <w:rPr>
          <w:rFonts w:ascii="Arial" w:eastAsia="Times New Roman" w:hAnsi="Arial" w:cs="Arial"/>
          <w:b/>
          <w:color w:val="000000"/>
        </w:rPr>
        <w:t>INTENDED OPERATION</w:t>
      </w:r>
    </w:p>
    <w:p w:rsidR="00B4249A" w:rsidRDefault="00B4249A" w:rsidP="00590447">
      <w:pPr>
        <w:spacing w:after="0" w:line="240" w:lineRule="auto"/>
        <w:rPr>
          <w:rFonts w:ascii="Arial" w:eastAsia="Times New Roman" w:hAnsi="Arial" w:cs="Arial"/>
          <w:b/>
          <w:color w:val="000000"/>
        </w:rPr>
      </w:pPr>
    </w:p>
    <w:p w:rsidR="00D87C27" w:rsidRPr="000823FB" w:rsidRDefault="00D87C27" w:rsidP="00590447">
      <w:pPr>
        <w:spacing w:after="0" w:line="240" w:lineRule="auto"/>
        <w:rPr>
          <w:rFonts w:ascii="Arial" w:eastAsia="Times New Roman" w:hAnsi="Arial" w:cs="Arial"/>
          <w:color w:val="000000"/>
        </w:rPr>
      </w:pPr>
      <w:r>
        <w:rPr>
          <w:rFonts w:ascii="Arial" w:eastAsia="Times New Roman" w:hAnsi="Arial" w:cs="Arial"/>
          <w:b/>
          <w:color w:val="000000"/>
        </w:rPr>
        <w:t>Power</w:t>
      </w:r>
      <w:r w:rsidR="000823FB">
        <w:rPr>
          <w:rFonts w:ascii="Arial" w:eastAsia="Times New Roman" w:hAnsi="Arial" w:cs="Arial"/>
          <w:color w:val="000000"/>
        </w:rPr>
        <w:t xml:space="preserve">: </w:t>
      </w:r>
      <w:r w:rsidR="000823FB">
        <w:rPr>
          <w:rFonts w:ascii="Arial" w:hAnsi="Arial" w:cs="Arial"/>
          <w:color w:val="000000"/>
        </w:rPr>
        <w:t xml:space="preserve">Our bellows will be powered by a </w:t>
      </w:r>
      <w:r w:rsidR="00B4249A">
        <w:rPr>
          <w:rFonts w:ascii="Arial" w:hAnsi="Arial" w:cs="Arial"/>
          <w:color w:val="000000"/>
        </w:rPr>
        <w:t xml:space="preserve">Dance </w:t>
      </w:r>
      <w:proofErr w:type="spellStart"/>
      <w:r w:rsidR="00B4249A">
        <w:rPr>
          <w:rFonts w:ascii="Arial" w:hAnsi="Arial" w:cs="Arial"/>
          <w:color w:val="000000"/>
        </w:rPr>
        <w:t>Dance</w:t>
      </w:r>
      <w:proofErr w:type="spellEnd"/>
      <w:r w:rsidR="00B4249A">
        <w:rPr>
          <w:rFonts w:ascii="Arial" w:hAnsi="Arial" w:cs="Arial"/>
          <w:color w:val="000000"/>
        </w:rPr>
        <w:t xml:space="preserve"> Revolution (</w:t>
      </w:r>
      <w:r w:rsidR="000823FB">
        <w:rPr>
          <w:rFonts w:ascii="Arial" w:hAnsi="Arial" w:cs="Arial"/>
          <w:color w:val="000000"/>
        </w:rPr>
        <w:t>DDR</w:t>
      </w:r>
      <w:r w:rsidR="00B4249A">
        <w:rPr>
          <w:rFonts w:ascii="Arial" w:hAnsi="Arial" w:cs="Arial"/>
          <w:color w:val="000000"/>
        </w:rPr>
        <w:t>)</w:t>
      </w:r>
      <w:r w:rsidR="000823FB">
        <w:rPr>
          <w:rFonts w:ascii="Arial" w:hAnsi="Arial" w:cs="Arial"/>
          <w:color w:val="000000"/>
        </w:rPr>
        <w:t xml:space="preserve"> machine which will guide the smelters through the ritual necessary to complete a successful smelt. Under each panel of the machine will be individual bellows which will all feed into the </w:t>
      </w:r>
      <w:proofErr w:type="spellStart"/>
      <w:r w:rsidR="000823FB">
        <w:rPr>
          <w:rFonts w:ascii="Arial" w:hAnsi="Arial" w:cs="Arial"/>
          <w:color w:val="000000"/>
        </w:rPr>
        <w:t>bloomery</w:t>
      </w:r>
      <w:proofErr w:type="spellEnd"/>
      <w:r w:rsidR="000823FB">
        <w:rPr>
          <w:rFonts w:ascii="Arial" w:hAnsi="Arial" w:cs="Arial"/>
          <w:color w:val="000000"/>
        </w:rPr>
        <w:t xml:space="preserve">. In between songs the smelter will be able to look inside of the </w:t>
      </w:r>
      <w:proofErr w:type="spellStart"/>
      <w:r w:rsidR="000823FB">
        <w:rPr>
          <w:rFonts w:ascii="Arial" w:hAnsi="Arial" w:cs="Arial"/>
          <w:color w:val="000000"/>
        </w:rPr>
        <w:t>bloomery</w:t>
      </w:r>
      <w:proofErr w:type="spellEnd"/>
      <w:r w:rsidR="000823FB">
        <w:rPr>
          <w:rFonts w:ascii="Arial" w:hAnsi="Arial" w:cs="Arial"/>
          <w:color w:val="000000"/>
        </w:rPr>
        <w:t xml:space="preserve">, through the </w:t>
      </w:r>
      <w:r w:rsidR="00EA70CD">
        <w:rPr>
          <w:rFonts w:ascii="Arial" w:hAnsi="Arial" w:cs="Arial"/>
          <w:color w:val="000000"/>
        </w:rPr>
        <w:t>P</w:t>
      </w:r>
      <w:r w:rsidR="000823FB">
        <w:rPr>
          <w:rFonts w:ascii="Arial" w:hAnsi="Arial" w:cs="Arial"/>
          <w:color w:val="000000"/>
        </w:rPr>
        <w:t xml:space="preserve">lexiglas portion of the </w:t>
      </w:r>
      <w:proofErr w:type="spellStart"/>
      <w:r w:rsidR="000823FB">
        <w:rPr>
          <w:rFonts w:ascii="Arial" w:hAnsi="Arial" w:cs="Arial"/>
          <w:color w:val="000000"/>
        </w:rPr>
        <w:t>tuyeres</w:t>
      </w:r>
      <w:proofErr w:type="spellEnd"/>
      <w:r w:rsidR="000823FB">
        <w:rPr>
          <w:rFonts w:ascii="Arial" w:hAnsi="Arial" w:cs="Arial"/>
          <w:color w:val="000000"/>
        </w:rPr>
        <w:t>, and remove slag and see how much air the furnace needs. The smelter will then select songs based on the rate of airflow necessary based on the status of the forming bloom.</w:t>
      </w:r>
    </w:p>
    <w:p w:rsidR="00D87C27" w:rsidRDefault="00D87C27" w:rsidP="00590447">
      <w:pPr>
        <w:spacing w:after="0" w:line="240" w:lineRule="auto"/>
        <w:rPr>
          <w:rFonts w:ascii="Arial" w:eastAsia="Times New Roman" w:hAnsi="Arial" w:cs="Arial"/>
          <w:color w:val="000000"/>
        </w:rPr>
      </w:pPr>
    </w:p>
    <w:p w:rsidR="00D87C27" w:rsidRDefault="00D87C27" w:rsidP="00590447">
      <w:pPr>
        <w:spacing w:after="0" w:line="240" w:lineRule="auto"/>
        <w:rPr>
          <w:rFonts w:ascii="Arial" w:eastAsia="Times New Roman" w:hAnsi="Arial" w:cs="Arial"/>
          <w:color w:val="000000"/>
        </w:rPr>
      </w:pPr>
      <w:r>
        <w:rPr>
          <w:rFonts w:ascii="Arial" w:eastAsia="Times New Roman" w:hAnsi="Arial" w:cs="Arial"/>
          <w:b/>
          <w:color w:val="000000"/>
        </w:rPr>
        <w:t>Time</w:t>
      </w:r>
      <w:r>
        <w:rPr>
          <w:rFonts w:ascii="Arial" w:eastAsia="Times New Roman" w:hAnsi="Arial" w:cs="Arial"/>
          <w:color w:val="000000"/>
        </w:rPr>
        <w:t xml:space="preserve">:  It is estimated that the furnace will </w:t>
      </w:r>
      <w:r w:rsidR="00BE4004">
        <w:rPr>
          <w:rFonts w:ascii="Arial" w:eastAsia="Times New Roman" w:hAnsi="Arial" w:cs="Arial"/>
          <w:color w:val="000000"/>
        </w:rPr>
        <w:t xml:space="preserve">take </w:t>
      </w:r>
      <w:r w:rsidR="001F78E5">
        <w:rPr>
          <w:rFonts w:ascii="Arial" w:eastAsia="Times New Roman" w:hAnsi="Arial" w:cs="Arial"/>
          <w:color w:val="000000"/>
        </w:rPr>
        <w:t>three</w:t>
      </w:r>
      <w:r w:rsidR="00BE4004">
        <w:rPr>
          <w:rFonts w:ascii="Arial" w:eastAsia="Times New Roman" w:hAnsi="Arial" w:cs="Arial"/>
          <w:color w:val="000000"/>
        </w:rPr>
        <w:t xml:space="preserve"> days to construct.  The furnace will need to rest to allow for the cement and clay to dry completely.  A </w:t>
      </w:r>
      <w:r w:rsidR="00405D9A">
        <w:rPr>
          <w:rFonts w:ascii="Arial" w:eastAsia="Times New Roman" w:hAnsi="Arial" w:cs="Arial"/>
          <w:color w:val="000000"/>
        </w:rPr>
        <w:t xml:space="preserve">small </w:t>
      </w:r>
      <w:r w:rsidR="00BE4004">
        <w:rPr>
          <w:rFonts w:ascii="Arial" w:eastAsia="Times New Roman" w:hAnsi="Arial" w:cs="Arial"/>
          <w:color w:val="000000"/>
        </w:rPr>
        <w:t>wood fire co</w:t>
      </w:r>
      <w:r w:rsidR="000823FB">
        <w:rPr>
          <w:rFonts w:ascii="Arial" w:eastAsia="Times New Roman" w:hAnsi="Arial" w:cs="Arial"/>
          <w:color w:val="000000"/>
        </w:rPr>
        <w:t xml:space="preserve">uld be used to dry the </w:t>
      </w:r>
      <w:r w:rsidR="000823FB">
        <w:rPr>
          <w:rFonts w:ascii="Arial" w:eastAsia="Times New Roman" w:hAnsi="Arial" w:cs="Arial"/>
          <w:color w:val="000000"/>
        </w:rPr>
        <w:lastRenderedPageBreak/>
        <w:t>clay.  From the references, it is believed that it will take approximately 4 hours to heat the furnace</w:t>
      </w:r>
      <w:r w:rsidR="00B4249A">
        <w:rPr>
          <w:rFonts w:ascii="Arial" w:eastAsia="Times New Roman" w:hAnsi="Arial" w:cs="Arial"/>
          <w:color w:val="000000"/>
        </w:rPr>
        <w:t xml:space="preserve"> (Rockbridge Furnace)</w:t>
      </w:r>
      <w:r w:rsidR="000823FB">
        <w:rPr>
          <w:rFonts w:ascii="Arial" w:eastAsia="Times New Roman" w:hAnsi="Arial" w:cs="Arial"/>
          <w:color w:val="000000"/>
        </w:rPr>
        <w:t>.</w:t>
      </w:r>
    </w:p>
    <w:p w:rsidR="00BE4004" w:rsidRDefault="00BE4004" w:rsidP="00590447">
      <w:pPr>
        <w:spacing w:after="0" w:line="240" w:lineRule="auto"/>
        <w:rPr>
          <w:rFonts w:ascii="Arial" w:eastAsia="Times New Roman" w:hAnsi="Arial" w:cs="Arial"/>
          <w:color w:val="000000"/>
        </w:rPr>
      </w:pPr>
    </w:p>
    <w:p w:rsidR="00BE4004" w:rsidRDefault="00BE4004" w:rsidP="00590447">
      <w:pPr>
        <w:spacing w:after="0" w:line="240" w:lineRule="auto"/>
        <w:rPr>
          <w:rFonts w:ascii="Arial" w:eastAsia="Times New Roman" w:hAnsi="Arial" w:cs="Arial"/>
          <w:color w:val="000000"/>
        </w:rPr>
      </w:pPr>
      <w:r>
        <w:rPr>
          <w:rFonts w:ascii="Arial" w:eastAsia="Times New Roman" w:hAnsi="Arial" w:cs="Arial"/>
          <w:b/>
          <w:color w:val="000000"/>
        </w:rPr>
        <w:t>Fuel</w:t>
      </w:r>
      <w:r>
        <w:rPr>
          <w:rFonts w:ascii="Arial" w:eastAsia="Times New Roman" w:hAnsi="Arial" w:cs="Arial"/>
          <w:color w:val="000000"/>
        </w:rPr>
        <w:t xml:space="preserve">:  </w:t>
      </w:r>
      <w:r w:rsidR="003A5207">
        <w:rPr>
          <w:rFonts w:ascii="Arial" w:eastAsia="Times New Roman" w:hAnsi="Arial" w:cs="Arial"/>
          <w:color w:val="000000"/>
        </w:rPr>
        <w:t>Let’s consider the basic fundamental chemical question for the extraction of iron from ore:</w:t>
      </w:r>
    </w:p>
    <w:p w:rsidR="003A5207" w:rsidRDefault="003A5207" w:rsidP="00590447">
      <w:pPr>
        <w:spacing w:after="0" w:line="240" w:lineRule="auto"/>
        <w:rPr>
          <w:rFonts w:ascii="Arial" w:eastAsia="Times New Roman" w:hAnsi="Arial" w:cs="Arial"/>
          <w:color w:val="000000"/>
        </w:rPr>
      </w:pPr>
      <w:proofErr w:type="spellStart"/>
      <w:r>
        <w:rPr>
          <w:rFonts w:ascii="Arial" w:eastAsia="Times New Roman" w:hAnsi="Arial" w:cs="Arial"/>
          <w:color w:val="000000"/>
        </w:rPr>
        <w:t>FeO</w:t>
      </w:r>
      <w:proofErr w:type="spellEnd"/>
      <w:r>
        <w:rPr>
          <w:rFonts w:ascii="Arial" w:eastAsia="Times New Roman" w:hAnsi="Arial" w:cs="Arial"/>
          <w:color w:val="000000"/>
        </w:rPr>
        <w:t xml:space="preserve"> + </w:t>
      </w:r>
      <w:proofErr w:type="gramStart"/>
      <w:r>
        <w:rPr>
          <w:rFonts w:ascii="Arial" w:eastAsia="Times New Roman" w:hAnsi="Arial" w:cs="Arial"/>
          <w:color w:val="000000"/>
        </w:rPr>
        <w:t>CO</w:t>
      </w:r>
      <w:r>
        <w:rPr>
          <w:rFonts w:ascii="Arial" w:eastAsia="Times New Roman" w:hAnsi="Arial" w:cs="Arial"/>
          <w:color w:val="000000"/>
          <w:vertAlign w:val="subscript"/>
        </w:rPr>
        <w:t>(</w:t>
      </w:r>
      <w:proofErr w:type="gramEnd"/>
      <w:r>
        <w:rPr>
          <w:rFonts w:ascii="Arial" w:eastAsia="Times New Roman" w:hAnsi="Arial" w:cs="Arial"/>
          <w:color w:val="000000"/>
          <w:vertAlign w:val="subscript"/>
        </w:rPr>
        <w:t>g)</w:t>
      </w:r>
      <w:r>
        <w:rPr>
          <w:rFonts w:ascii="Arial" w:eastAsia="Times New Roman" w:hAnsi="Arial" w:cs="Arial"/>
          <w:color w:val="000000"/>
        </w:rPr>
        <w:t xml:space="preserve">  </w:t>
      </w:r>
      <w:r w:rsidRPr="003A5207">
        <w:rPr>
          <w:rFonts w:ascii="Arial" w:eastAsia="Times New Roman" w:hAnsi="Arial" w:cs="Arial"/>
          <w:color w:val="000000"/>
        </w:rPr>
        <w:sym w:font="Wingdings" w:char="F0E0"/>
      </w:r>
      <w:r>
        <w:rPr>
          <w:rFonts w:ascii="Arial" w:eastAsia="Times New Roman" w:hAnsi="Arial" w:cs="Arial"/>
          <w:color w:val="000000"/>
        </w:rPr>
        <w:t xml:space="preserve"> Fe + CO</w:t>
      </w:r>
      <w:r>
        <w:rPr>
          <w:rFonts w:ascii="Arial" w:eastAsia="Times New Roman" w:hAnsi="Arial" w:cs="Arial"/>
          <w:color w:val="000000"/>
          <w:vertAlign w:val="subscript"/>
        </w:rPr>
        <w:t>2(g)</w:t>
      </w:r>
    </w:p>
    <w:p w:rsidR="003A5207" w:rsidRDefault="003A5207" w:rsidP="00590447">
      <w:pPr>
        <w:spacing w:after="0" w:line="240" w:lineRule="auto"/>
        <w:rPr>
          <w:rFonts w:ascii="Arial" w:eastAsia="Times New Roman" w:hAnsi="Arial" w:cs="Arial"/>
          <w:color w:val="000000"/>
        </w:rPr>
      </w:pPr>
      <w:proofErr w:type="spellStart"/>
      <w:r>
        <w:rPr>
          <w:rFonts w:ascii="Arial" w:eastAsia="Times New Roman" w:hAnsi="Arial" w:cs="Arial"/>
          <w:color w:val="000000"/>
        </w:rPr>
        <w:t>Stoichiometrically</w:t>
      </w:r>
      <w:proofErr w:type="spellEnd"/>
      <w:r>
        <w:rPr>
          <w:rFonts w:ascii="Arial" w:eastAsia="Times New Roman" w:hAnsi="Arial" w:cs="Arial"/>
          <w:color w:val="000000"/>
        </w:rPr>
        <w:t>, the 1:1 molar ratio would give a need for a larger mass of iron ore than charcoal</w:t>
      </w:r>
      <w:r w:rsidR="001506D0">
        <w:rPr>
          <w:rFonts w:ascii="Arial" w:eastAsia="Times New Roman" w:hAnsi="Arial" w:cs="Arial"/>
          <w:color w:val="000000"/>
        </w:rPr>
        <w:t xml:space="preserve"> (C).  However, many referenc</w:t>
      </w:r>
      <w:r w:rsidR="00D61B81">
        <w:rPr>
          <w:rFonts w:ascii="Arial" w:eastAsia="Times New Roman" w:hAnsi="Arial" w:cs="Arial"/>
          <w:color w:val="000000"/>
        </w:rPr>
        <w:t>es present the need for up to 5</w:t>
      </w:r>
      <w:r w:rsidR="001506D0">
        <w:rPr>
          <w:rFonts w:ascii="Arial" w:eastAsia="Times New Roman" w:hAnsi="Arial" w:cs="Arial"/>
          <w:color w:val="000000"/>
        </w:rPr>
        <w:t xml:space="preserve"> times the amount of charcoal than iron ore</w:t>
      </w:r>
      <w:r w:rsidR="00D61B81">
        <w:rPr>
          <w:rFonts w:ascii="Arial" w:eastAsia="Times New Roman" w:hAnsi="Arial" w:cs="Arial"/>
          <w:color w:val="000000"/>
        </w:rPr>
        <w:t xml:space="preserve"> (Gordon and </w:t>
      </w:r>
      <w:proofErr w:type="spellStart"/>
      <w:r w:rsidR="00D61B81">
        <w:rPr>
          <w:rFonts w:ascii="Arial" w:eastAsia="Times New Roman" w:hAnsi="Arial" w:cs="Arial"/>
          <w:color w:val="000000"/>
        </w:rPr>
        <w:t>Killick</w:t>
      </w:r>
      <w:proofErr w:type="spellEnd"/>
      <w:r w:rsidR="00D61B81">
        <w:rPr>
          <w:rFonts w:ascii="Arial" w:eastAsia="Times New Roman" w:hAnsi="Arial" w:cs="Arial"/>
          <w:color w:val="000000"/>
        </w:rPr>
        <w:t>, 1993)</w:t>
      </w:r>
      <w:r w:rsidR="001506D0">
        <w:rPr>
          <w:rFonts w:ascii="Arial" w:eastAsia="Times New Roman" w:hAnsi="Arial" w:cs="Arial"/>
          <w:color w:val="000000"/>
        </w:rPr>
        <w:t>.  This is likely due to the necessity for a reducing atmosphere because the competing reaction for the carbon monoxide is:</w:t>
      </w:r>
    </w:p>
    <w:p w:rsidR="001506D0" w:rsidRDefault="001506D0" w:rsidP="00590447">
      <w:pPr>
        <w:spacing w:after="0" w:line="240" w:lineRule="auto"/>
        <w:rPr>
          <w:rFonts w:ascii="Arial" w:eastAsia="Times New Roman" w:hAnsi="Arial" w:cs="Arial"/>
          <w:color w:val="000000"/>
        </w:rPr>
      </w:pPr>
      <w:proofErr w:type="gramStart"/>
      <w:r>
        <w:rPr>
          <w:rFonts w:ascii="Arial" w:eastAsia="Times New Roman" w:hAnsi="Arial" w:cs="Arial"/>
          <w:color w:val="000000"/>
        </w:rPr>
        <w:t>CO</w:t>
      </w:r>
      <w:r>
        <w:rPr>
          <w:rFonts w:ascii="Arial" w:eastAsia="Times New Roman" w:hAnsi="Arial" w:cs="Arial"/>
          <w:color w:val="000000"/>
          <w:vertAlign w:val="subscript"/>
        </w:rPr>
        <w:t>(</w:t>
      </w:r>
      <w:proofErr w:type="gramEnd"/>
      <w:r>
        <w:rPr>
          <w:rFonts w:ascii="Arial" w:eastAsia="Times New Roman" w:hAnsi="Arial" w:cs="Arial"/>
          <w:color w:val="000000"/>
          <w:vertAlign w:val="subscript"/>
        </w:rPr>
        <w:t>g)</w:t>
      </w:r>
      <w:r>
        <w:rPr>
          <w:rFonts w:ascii="Arial" w:eastAsia="Times New Roman" w:hAnsi="Arial" w:cs="Arial"/>
          <w:color w:val="000000"/>
        </w:rPr>
        <w:t xml:space="preserve"> + ½ O</w:t>
      </w:r>
      <w:r>
        <w:rPr>
          <w:rFonts w:ascii="Arial" w:eastAsia="Times New Roman" w:hAnsi="Arial" w:cs="Arial"/>
          <w:color w:val="000000"/>
          <w:vertAlign w:val="subscript"/>
        </w:rPr>
        <w:t>2(g)</w:t>
      </w:r>
      <w:r>
        <w:rPr>
          <w:rFonts w:ascii="Arial" w:eastAsia="Times New Roman" w:hAnsi="Arial" w:cs="Arial"/>
          <w:color w:val="000000"/>
        </w:rPr>
        <w:t xml:space="preserve">  </w:t>
      </w:r>
      <w:r w:rsidRPr="001506D0">
        <w:rPr>
          <w:rFonts w:ascii="Arial" w:eastAsia="Times New Roman" w:hAnsi="Arial" w:cs="Arial"/>
          <w:color w:val="000000"/>
        </w:rPr>
        <w:sym w:font="Wingdings" w:char="F0E0"/>
      </w:r>
      <w:r>
        <w:rPr>
          <w:rFonts w:ascii="Arial" w:eastAsia="Times New Roman" w:hAnsi="Arial" w:cs="Arial"/>
          <w:color w:val="000000"/>
        </w:rPr>
        <w:t xml:space="preserve"> CO</w:t>
      </w:r>
      <w:r>
        <w:rPr>
          <w:rFonts w:ascii="Arial" w:eastAsia="Times New Roman" w:hAnsi="Arial" w:cs="Arial"/>
          <w:color w:val="000000"/>
          <w:vertAlign w:val="subscript"/>
        </w:rPr>
        <w:t>2(g)</w:t>
      </w:r>
      <w:r>
        <w:rPr>
          <w:rFonts w:ascii="Arial" w:eastAsia="Times New Roman" w:hAnsi="Arial" w:cs="Arial"/>
          <w:color w:val="000000"/>
        </w:rPr>
        <w:t>.</w:t>
      </w:r>
    </w:p>
    <w:p w:rsidR="00B4249A" w:rsidRDefault="00B4249A" w:rsidP="00590447">
      <w:pPr>
        <w:spacing w:after="0" w:line="240" w:lineRule="auto"/>
        <w:rPr>
          <w:rFonts w:ascii="Arial" w:eastAsia="Times New Roman" w:hAnsi="Arial" w:cs="Arial"/>
          <w:color w:val="000000"/>
        </w:rPr>
      </w:pPr>
      <w:r>
        <w:rPr>
          <w:rFonts w:ascii="Arial" w:eastAsia="Times New Roman" w:hAnsi="Arial" w:cs="Arial"/>
          <w:color w:val="000000"/>
        </w:rPr>
        <w:t xml:space="preserve">To have the </w:t>
      </w:r>
      <w:proofErr w:type="spellStart"/>
      <w:r w:rsidR="00D61B81">
        <w:rPr>
          <w:rFonts w:ascii="Arial" w:eastAsia="Times New Roman" w:hAnsi="Arial" w:cs="Arial"/>
          <w:color w:val="000000"/>
        </w:rPr>
        <w:t>FeO</w:t>
      </w:r>
      <w:proofErr w:type="spellEnd"/>
      <w:r>
        <w:rPr>
          <w:rFonts w:ascii="Arial" w:eastAsia="Times New Roman" w:hAnsi="Arial" w:cs="Arial"/>
          <w:color w:val="000000"/>
        </w:rPr>
        <w:t xml:space="preserve"> react with the gaseous </w:t>
      </w:r>
      <w:r w:rsidR="00D61B81">
        <w:rPr>
          <w:rFonts w:ascii="Arial" w:eastAsia="Times New Roman" w:hAnsi="Arial" w:cs="Arial"/>
          <w:color w:val="000000"/>
        </w:rPr>
        <w:t>CO</w:t>
      </w:r>
      <w:r w:rsidR="006B0BC5">
        <w:rPr>
          <w:rFonts w:ascii="Arial" w:eastAsia="Times New Roman" w:hAnsi="Arial" w:cs="Arial"/>
          <w:color w:val="000000"/>
        </w:rPr>
        <w:t xml:space="preserve">, which is much less dense than the </w:t>
      </w:r>
      <w:r w:rsidR="001F78E5">
        <w:rPr>
          <w:rFonts w:ascii="Arial" w:eastAsia="Times New Roman" w:hAnsi="Arial" w:cs="Arial"/>
          <w:color w:val="000000"/>
        </w:rPr>
        <w:t xml:space="preserve">solid </w:t>
      </w:r>
      <w:r w:rsidR="006B0BC5">
        <w:rPr>
          <w:rFonts w:ascii="Arial" w:eastAsia="Times New Roman" w:hAnsi="Arial" w:cs="Arial"/>
          <w:color w:val="000000"/>
        </w:rPr>
        <w:t>ore, a greater amount of charcoal will be needed to increase the concentration of th</w:t>
      </w:r>
      <w:r w:rsidR="001F78E5">
        <w:rPr>
          <w:rFonts w:ascii="Arial" w:eastAsia="Times New Roman" w:hAnsi="Arial" w:cs="Arial"/>
          <w:color w:val="000000"/>
        </w:rPr>
        <w:t xml:space="preserve">e </w:t>
      </w:r>
      <w:proofErr w:type="spellStart"/>
      <w:r w:rsidR="00D61B81">
        <w:rPr>
          <w:rFonts w:ascii="Arial" w:eastAsia="Times New Roman" w:hAnsi="Arial" w:cs="Arial"/>
          <w:color w:val="000000"/>
        </w:rPr>
        <w:t>CO</w:t>
      </w:r>
      <w:r w:rsidR="001F78E5">
        <w:rPr>
          <w:rFonts w:ascii="Arial" w:eastAsia="Times New Roman" w:hAnsi="Arial" w:cs="Arial"/>
          <w:color w:val="000000"/>
        </w:rPr>
        <w:t>in</w:t>
      </w:r>
      <w:proofErr w:type="spellEnd"/>
      <w:r w:rsidR="001F78E5">
        <w:rPr>
          <w:rFonts w:ascii="Arial" w:eastAsia="Times New Roman" w:hAnsi="Arial" w:cs="Arial"/>
          <w:color w:val="000000"/>
        </w:rPr>
        <w:t xml:space="preserve"> the system and thus the possibility for reaction.</w:t>
      </w:r>
      <w:r w:rsidR="000B3853">
        <w:rPr>
          <w:rFonts w:ascii="Arial" w:eastAsia="Times New Roman" w:hAnsi="Arial" w:cs="Arial"/>
          <w:color w:val="000000"/>
        </w:rPr>
        <w:t xml:space="preserve">  </w:t>
      </w:r>
      <w:r w:rsidR="00D61B81">
        <w:rPr>
          <w:rFonts w:ascii="Arial" w:eastAsia="Times New Roman" w:hAnsi="Arial" w:cs="Arial"/>
          <w:color w:val="000000"/>
        </w:rPr>
        <w:t>However, too much CO can result in too much carbon in the iron (i.e. cast iron).  Therefore, we have chosen to stick with a</w:t>
      </w:r>
      <w:r w:rsidR="0016142E">
        <w:rPr>
          <w:rFonts w:ascii="Arial" w:eastAsia="Times New Roman" w:hAnsi="Arial" w:cs="Arial"/>
          <w:color w:val="000000"/>
        </w:rPr>
        <w:t>n initial</w:t>
      </w:r>
      <w:r w:rsidR="00D61B81">
        <w:rPr>
          <w:rFonts w:ascii="Arial" w:eastAsia="Times New Roman" w:hAnsi="Arial" w:cs="Arial"/>
          <w:color w:val="000000"/>
        </w:rPr>
        <w:t xml:space="preserve"> 1:1 ratio of </w:t>
      </w:r>
      <w:proofErr w:type="spellStart"/>
      <w:r w:rsidR="00D61B81">
        <w:rPr>
          <w:rFonts w:ascii="Arial" w:eastAsia="Times New Roman" w:hAnsi="Arial" w:cs="Arial"/>
          <w:color w:val="000000"/>
        </w:rPr>
        <w:t>FeO</w:t>
      </w:r>
      <w:proofErr w:type="spellEnd"/>
      <w:r w:rsidR="00D61B81">
        <w:rPr>
          <w:rFonts w:ascii="Arial" w:eastAsia="Times New Roman" w:hAnsi="Arial" w:cs="Arial"/>
          <w:color w:val="000000"/>
        </w:rPr>
        <w:t xml:space="preserve"> to CO</w:t>
      </w:r>
      <w:r w:rsidR="0016142E">
        <w:rPr>
          <w:rFonts w:ascii="Arial" w:eastAsia="Times New Roman" w:hAnsi="Arial" w:cs="Arial"/>
          <w:color w:val="000000"/>
        </w:rPr>
        <w:t>.  50 kg of each will be used, but more charcoal may be added.</w:t>
      </w:r>
    </w:p>
    <w:p w:rsidR="00B4249A" w:rsidRDefault="00B4249A" w:rsidP="00590447">
      <w:pPr>
        <w:spacing w:after="0" w:line="240" w:lineRule="auto"/>
        <w:rPr>
          <w:rFonts w:ascii="Arial" w:eastAsia="Times New Roman" w:hAnsi="Arial" w:cs="Arial"/>
          <w:color w:val="000000"/>
        </w:rPr>
      </w:pPr>
    </w:p>
    <w:p w:rsidR="00B4249A" w:rsidRDefault="00B4249A" w:rsidP="00590447">
      <w:pPr>
        <w:spacing w:after="0" w:line="240" w:lineRule="auto"/>
        <w:rPr>
          <w:rFonts w:ascii="Arial" w:eastAsia="Times New Roman" w:hAnsi="Arial" w:cs="Arial"/>
          <w:color w:val="000000"/>
        </w:rPr>
      </w:pPr>
    </w:p>
    <w:p w:rsidR="00B4249A" w:rsidRPr="00D61B81" w:rsidRDefault="00B4249A" w:rsidP="00590447">
      <w:pPr>
        <w:spacing w:after="0" w:line="240" w:lineRule="auto"/>
        <w:rPr>
          <w:rFonts w:ascii="Arial" w:eastAsia="Times New Roman" w:hAnsi="Arial" w:cs="Arial"/>
          <w:b/>
          <w:color w:val="000000"/>
        </w:rPr>
      </w:pPr>
      <w:r w:rsidRPr="00D61B81">
        <w:rPr>
          <w:rFonts w:ascii="Arial" w:eastAsia="Times New Roman" w:hAnsi="Arial" w:cs="Arial"/>
          <w:b/>
          <w:color w:val="000000"/>
        </w:rPr>
        <w:t>References</w:t>
      </w:r>
    </w:p>
    <w:p w:rsidR="00D61B81" w:rsidRDefault="00D61B81" w:rsidP="00B4249A">
      <w:pPr>
        <w:spacing w:after="0" w:line="240" w:lineRule="auto"/>
        <w:ind w:right="-360"/>
        <w:rPr>
          <w:rFonts w:ascii="Arial" w:eastAsia="Times New Roman" w:hAnsi="Arial" w:cs="Arial"/>
          <w:color w:val="000000"/>
        </w:rPr>
      </w:pPr>
      <w:proofErr w:type="gramStart"/>
      <w:r>
        <w:rPr>
          <w:rFonts w:ascii="Arial" w:eastAsia="Times New Roman" w:hAnsi="Arial" w:cs="Arial"/>
          <w:color w:val="000000"/>
        </w:rPr>
        <w:t xml:space="preserve">Gordon and </w:t>
      </w:r>
      <w:proofErr w:type="spellStart"/>
      <w:r>
        <w:rPr>
          <w:rFonts w:ascii="Arial" w:eastAsia="Times New Roman" w:hAnsi="Arial" w:cs="Arial"/>
          <w:color w:val="000000"/>
        </w:rPr>
        <w:t>Killick</w:t>
      </w:r>
      <w:proofErr w:type="spellEnd"/>
      <w:r>
        <w:rPr>
          <w:rFonts w:ascii="Arial" w:eastAsia="Times New Roman" w:hAnsi="Arial" w:cs="Arial"/>
          <w:color w:val="000000"/>
        </w:rPr>
        <w:t>.</w:t>
      </w:r>
      <w:proofErr w:type="gramEnd"/>
      <w:r>
        <w:rPr>
          <w:rFonts w:ascii="Arial" w:eastAsia="Times New Roman" w:hAnsi="Arial" w:cs="Arial"/>
          <w:color w:val="000000"/>
        </w:rPr>
        <w:t xml:space="preserve"> “Adaption of Technology to Culture and Environment: </w:t>
      </w:r>
      <w:proofErr w:type="spellStart"/>
      <w:r>
        <w:rPr>
          <w:rFonts w:ascii="Arial" w:eastAsia="Times New Roman" w:hAnsi="Arial" w:cs="Arial"/>
          <w:color w:val="000000"/>
        </w:rPr>
        <w:t>Bloomery</w:t>
      </w:r>
      <w:proofErr w:type="spellEnd"/>
      <w:r>
        <w:rPr>
          <w:rFonts w:ascii="Arial" w:eastAsia="Times New Roman" w:hAnsi="Arial" w:cs="Arial"/>
          <w:color w:val="000000"/>
        </w:rPr>
        <w:t xml:space="preserve"> Iron Smelting in America and Africa.” </w:t>
      </w:r>
      <w:r>
        <w:rPr>
          <w:rFonts w:ascii="Arial" w:eastAsia="Times New Roman" w:hAnsi="Arial" w:cs="Arial"/>
          <w:i/>
          <w:color w:val="000000"/>
        </w:rPr>
        <w:t>Technology and Culture</w:t>
      </w:r>
      <w:r>
        <w:rPr>
          <w:rFonts w:ascii="Arial" w:eastAsia="Times New Roman" w:hAnsi="Arial" w:cs="Arial"/>
          <w:color w:val="000000"/>
        </w:rPr>
        <w:t xml:space="preserve">, 34, </w:t>
      </w:r>
      <w:r w:rsidRPr="00D61B81">
        <w:rPr>
          <w:rFonts w:ascii="Arial" w:eastAsia="Times New Roman" w:hAnsi="Arial" w:cs="Arial"/>
          <w:b/>
          <w:color w:val="000000"/>
        </w:rPr>
        <w:t>1993</w:t>
      </w:r>
      <w:r>
        <w:rPr>
          <w:rFonts w:ascii="Arial" w:eastAsia="Times New Roman" w:hAnsi="Arial" w:cs="Arial"/>
          <w:color w:val="000000"/>
        </w:rPr>
        <w:t>, 243-270.</w:t>
      </w:r>
    </w:p>
    <w:p w:rsidR="00D61B81" w:rsidRPr="00D61B81" w:rsidRDefault="00D61B81" w:rsidP="00B4249A">
      <w:pPr>
        <w:spacing w:after="0" w:line="240" w:lineRule="auto"/>
        <w:ind w:right="-360"/>
        <w:rPr>
          <w:rFonts w:ascii="Arial" w:eastAsia="Times New Roman" w:hAnsi="Arial" w:cs="Arial"/>
          <w:color w:val="000000"/>
        </w:rPr>
      </w:pPr>
    </w:p>
    <w:p w:rsidR="00B4249A" w:rsidRPr="001506D0" w:rsidRDefault="00B4249A" w:rsidP="00B4249A">
      <w:pPr>
        <w:spacing w:after="0" w:line="240" w:lineRule="auto"/>
        <w:ind w:right="-360"/>
        <w:rPr>
          <w:rFonts w:ascii="Arial" w:eastAsia="Times New Roman" w:hAnsi="Arial" w:cs="Arial"/>
          <w:color w:val="000000"/>
        </w:rPr>
      </w:pPr>
      <w:r>
        <w:rPr>
          <w:rFonts w:ascii="Arial" w:eastAsia="Times New Roman" w:hAnsi="Arial" w:cs="Arial"/>
          <w:color w:val="000000"/>
        </w:rPr>
        <w:t xml:space="preserve">Rockbridge Furnace. “The Coated </w:t>
      </w:r>
      <w:proofErr w:type="spellStart"/>
      <w:r>
        <w:rPr>
          <w:rFonts w:ascii="Arial" w:eastAsia="Times New Roman" w:hAnsi="Arial" w:cs="Arial"/>
          <w:color w:val="000000"/>
        </w:rPr>
        <w:t>Tyle</w:t>
      </w:r>
      <w:proofErr w:type="spellEnd"/>
      <w:r>
        <w:rPr>
          <w:rFonts w:ascii="Arial" w:eastAsia="Times New Roman" w:hAnsi="Arial" w:cs="Arial"/>
          <w:color w:val="000000"/>
        </w:rPr>
        <w:t xml:space="preserve"> Furnace.” </w:t>
      </w:r>
      <w:r w:rsidRPr="00B4249A">
        <w:rPr>
          <w:rFonts w:ascii="Arial" w:eastAsia="Times New Roman" w:hAnsi="Arial" w:cs="Arial"/>
          <w:color w:val="000000"/>
        </w:rPr>
        <w:t>http://iron.wlu.edu/Coatedtyle%20Construction.htm</w:t>
      </w:r>
    </w:p>
    <w:sectPr w:rsidR="00B4249A" w:rsidRPr="001506D0" w:rsidSect="00B4249A">
      <w:pgSz w:w="12240" w:h="15840"/>
      <w:pgMar w:top="1440" w:right="1440" w:bottom="1440" w:left="117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0447"/>
    <w:rsid w:val="000823FB"/>
    <w:rsid w:val="000B3853"/>
    <w:rsid w:val="001322D6"/>
    <w:rsid w:val="001506D0"/>
    <w:rsid w:val="0016142E"/>
    <w:rsid w:val="001F78E5"/>
    <w:rsid w:val="002F6165"/>
    <w:rsid w:val="00390D98"/>
    <w:rsid w:val="003A5207"/>
    <w:rsid w:val="00405D9A"/>
    <w:rsid w:val="00481AF5"/>
    <w:rsid w:val="00527AC8"/>
    <w:rsid w:val="00590447"/>
    <w:rsid w:val="006B0BC5"/>
    <w:rsid w:val="008321F1"/>
    <w:rsid w:val="00A24814"/>
    <w:rsid w:val="00B03691"/>
    <w:rsid w:val="00B4249A"/>
    <w:rsid w:val="00B91F48"/>
    <w:rsid w:val="00BE4004"/>
    <w:rsid w:val="00D61B81"/>
    <w:rsid w:val="00D87C27"/>
    <w:rsid w:val="00DB22A4"/>
    <w:rsid w:val="00EA70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1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04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6606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dc:creator>
  <cp:lastModifiedBy>snherrin</cp:lastModifiedBy>
  <cp:revision>2</cp:revision>
  <dcterms:created xsi:type="dcterms:W3CDTF">2011-02-23T19:50:00Z</dcterms:created>
  <dcterms:modified xsi:type="dcterms:W3CDTF">2011-02-23T19:50:00Z</dcterms:modified>
</cp:coreProperties>
</file>